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DE1ADE" w:rsidP="00DE1ADE">
      <w:pPr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DE1ADE" w:rsidP="00DE1A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pStyle w:val="BodyText2"/>
        <w:ind w:firstLine="720"/>
        <w:rPr>
          <w:sz w:val="25"/>
          <w:szCs w:val="25"/>
        </w:rPr>
      </w:pPr>
      <w:r>
        <w:rPr>
          <w:sz w:val="26"/>
          <w:szCs w:val="26"/>
        </w:rPr>
        <w:t xml:space="preserve">На публичные слушания представляется проект </w:t>
      </w:r>
      <w:r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DE1ADE" w:rsidP="00DE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магазины на земельном участке, местоположением: </w:t>
      </w:r>
      <w:r>
        <w:rPr>
          <w:rFonts w:ascii="Times New Roman" w:hAnsi="Times New Roman" w:cs="Times New Roman"/>
          <w:sz w:val="26"/>
          <w:szCs w:val="26"/>
        </w:rPr>
        <w:t>Псковская</w:t>
      </w:r>
      <w:r>
        <w:rPr>
          <w:rFonts w:ascii="Times New Roman" w:hAnsi="Times New Roman" w:cs="Times New Roman"/>
          <w:sz w:val="26"/>
          <w:szCs w:val="26"/>
        </w:rPr>
        <w:t xml:space="preserve"> обл.,                       г. Великие Луки, прилегает с западной стороны к земельному участку                             по ул. </w:t>
      </w:r>
      <w:r>
        <w:rPr>
          <w:rFonts w:ascii="Times New Roman" w:hAnsi="Times New Roman" w:cs="Times New Roman"/>
          <w:sz w:val="26"/>
          <w:szCs w:val="26"/>
        </w:rPr>
        <w:t>Горицкая</w:t>
      </w:r>
      <w:r>
        <w:rPr>
          <w:rFonts w:ascii="Times New Roman" w:hAnsi="Times New Roman" w:cs="Times New Roman"/>
          <w:sz w:val="26"/>
          <w:szCs w:val="26"/>
        </w:rPr>
        <w:t>, 14, площадью 831 кв.м.</w:t>
      </w:r>
    </w:p>
    <w:p w:rsidR="00DE1ADE" w:rsidP="00DE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информационная справка;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схема расположения земельного участка на публичной кадастровой карте.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открыта в срок по 25.06.2025 включительно.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26.06.2025 в 17.20 часов в здании Администрации города Великие Луки по адресу: пл. Ленина, д. 1, </w:t>
      </w:r>
      <w:r>
        <w:rPr>
          <w:rFonts w:ascii="Times New Roman" w:hAnsi="Times New Roman" w:cs="Times New Roman"/>
          <w:sz w:val="26"/>
          <w:szCs w:val="26"/>
        </w:rPr>
        <w:t>каб</w:t>
      </w:r>
      <w:r>
        <w:rPr>
          <w:rFonts w:ascii="Times New Roman" w:hAnsi="Times New Roman" w:cs="Times New Roman"/>
          <w:sz w:val="26"/>
          <w:szCs w:val="26"/>
        </w:rPr>
        <w:t>. 146.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r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r>
        <w:rPr>
          <w:rFonts w:ascii="Times New Roman" w:hAnsi="Times New Roman" w:cs="Times New Roman"/>
          <w:sz w:val="26"/>
          <w:szCs w:val="26"/>
        </w:rPr>
        <w:t>Великолукская</w:t>
      </w:r>
      <w:r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DE1ADE" w:rsidP="00DE1AD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DE1ADE" w:rsidP="00DE1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DE1ADE" w:rsidP="00DE1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DE1ADE" w:rsidP="00DE1A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DE1ADE" w:rsidP="00DE1AD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– </w:t>
      </w:r>
      <w:r>
        <w:rPr>
          <w:rFonts w:ascii="Times New Roman" w:hAnsi="Times New Roman" w:cs="Times New Roman"/>
          <w:sz w:val="25"/>
          <w:szCs w:val="25"/>
        </w:rPr>
        <w:t>комиссия по подготовке проекта правил землепользования и застройки муниципального образования «Город Великие Луки»               в границах территории муниципального образования «Город Великие Луки»</w:t>
      </w:r>
      <w:r>
        <w:rPr>
          <w:rFonts w:ascii="Times New Roman" w:hAnsi="Times New Roman" w:cs="Times New Roman"/>
          <w:sz w:val="26"/>
          <w:szCs w:val="26"/>
        </w:rPr>
        <w:t>,                        пл. Ленина, д. 1, тел. 46544, 46532).</w:t>
      </w:r>
    </w:p>
    <w:p w:rsidR="00DE1ADE"/>
    <w:sectPr w:rsidSect="00266D16"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CBF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FF"/>
    <w:rsid w:val="000C34A3"/>
    <w:rsid w:val="00266D16"/>
    <w:rsid w:val="006543B6"/>
    <w:rsid w:val="009E07FF"/>
    <w:rsid w:val="00B63FC3"/>
    <w:rsid w:val="00C651D6"/>
    <w:rsid w:val="00DE1ADE"/>
    <w:rsid w:val="00DE5D1F"/>
    <w:rsid w:val="00ED4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9E0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9E07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7FF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DE1A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2025-06-05T06:45:00Z</dcterms:modified>
</cp:coreProperties>
</file>