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47">
        <w:rPr>
          <w:rFonts w:ascii="Times New Roman" w:hAnsi="Times New Roman" w:cs="Times New Roman"/>
          <w:b/>
          <w:sz w:val="24"/>
          <w:szCs w:val="24"/>
        </w:rPr>
        <w:t>400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E5447">
        <w:rPr>
          <w:rFonts w:ascii="Times New Roman" w:hAnsi="Times New Roman" w:cs="Times New Roman"/>
          <w:b/>
          <w:bCs/>
          <w:sz w:val="24"/>
          <w:szCs w:val="24"/>
        </w:rPr>
        <w:t>четыреста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5B060A">
        <w:rPr>
          <w:rFonts w:ascii="Times New Roman" w:hAnsi="Times New Roman" w:cs="Times New Roman"/>
          <w:b/>
          <w:sz w:val="24"/>
          <w:szCs w:val="24"/>
        </w:rPr>
        <w:t>40301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5B060A">
        <w:rPr>
          <w:rFonts w:ascii="Times New Roman" w:hAnsi="Times New Roman" w:cs="Times New Roman"/>
          <w:b/>
          <w:sz w:val="24"/>
          <w:szCs w:val="24"/>
        </w:rPr>
        <w:t>810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CE5447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47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CE5447">
        <w:rPr>
          <w:rFonts w:ascii="Times New Roman" w:hAnsi="Times New Roman" w:cs="Times New Roman"/>
          <w:b/>
          <w:sz w:val="24"/>
          <w:szCs w:val="24"/>
        </w:rPr>
        <w:t xml:space="preserve">легает с северной стороны к земельному участку </w:t>
      </w:r>
    </w:p>
    <w:p w:rsidR="00921ED4" w:rsidRPr="00921ED4" w:rsidRDefault="00CE5447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 ул. Мелиораторов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</w:t>
      </w:r>
      <w:r w:rsidR="00C00075">
        <w:rPr>
          <w:rFonts w:ascii="Times New Roman" w:hAnsi="Times New Roman" w:cs="Times New Roman"/>
          <w:b/>
          <w:sz w:val="24"/>
          <w:szCs w:val="24"/>
        </w:rPr>
        <w:t>тоянка транспортных средств</w:t>
      </w:r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произвел лично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CE5447" w:rsidRPr="00CE5447" w:rsidRDefault="000261B0" w:rsidP="00CE54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44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B060A" w:rsidRPr="00CE5447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CE5447" w:rsidRPr="00CE5447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частично расположен в охранной зоне 60:25-6.1982 (публичный сервитут объекта электросетевого хозяйства «Вл-0,4 </w:t>
      </w:r>
      <w:proofErr w:type="spellStart"/>
      <w:r w:rsidR="00CE5447" w:rsidRPr="00CE5447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CE5447" w:rsidRPr="00CE5447">
        <w:rPr>
          <w:rFonts w:ascii="Times New Roman" w:eastAsia="Calibri" w:hAnsi="Times New Roman" w:cs="Times New Roman"/>
          <w:sz w:val="24"/>
          <w:szCs w:val="24"/>
        </w:rPr>
        <w:t xml:space="preserve"> от КТП-2476 п. Мелиораторов».</w:t>
      </w:r>
    </w:p>
    <w:p w:rsidR="00CE5447" w:rsidRPr="00CE5447" w:rsidRDefault="00CE5447" w:rsidP="00CE54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447">
        <w:rPr>
          <w:rFonts w:ascii="Times New Roman" w:eastAsia="Calibri" w:hAnsi="Times New Roman" w:cs="Times New Roman"/>
          <w:sz w:val="24"/>
          <w:szCs w:val="24"/>
        </w:rPr>
        <w:t xml:space="preserve">         3.3. Земельный участок частично расположен в охранной зоне 60:25-6.1025 (охранная зона объекта электросетевого хозяйства «Вл-0,4 </w:t>
      </w:r>
      <w:proofErr w:type="spellStart"/>
      <w:r w:rsidRPr="00CE5447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CE5447">
        <w:rPr>
          <w:rFonts w:ascii="Times New Roman" w:eastAsia="Calibri" w:hAnsi="Times New Roman" w:cs="Times New Roman"/>
          <w:sz w:val="24"/>
          <w:szCs w:val="24"/>
        </w:rPr>
        <w:t xml:space="preserve"> от КТП-2476 п. Мелиораторов».</w:t>
      </w:r>
    </w:p>
    <w:p w:rsidR="00CE5447" w:rsidRDefault="00CE5447" w:rsidP="00CE54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447">
        <w:rPr>
          <w:rFonts w:ascii="Times New Roman" w:eastAsia="Calibri" w:hAnsi="Times New Roman" w:cs="Times New Roman"/>
          <w:sz w:val="24"/>
          <w:szCs w:val="24"/>
        </w:rPr>
        <w:t xml:space="preserve">          3.4. Весь земельный участок расположен в санитарно-защитной зоне 60:25-6.2154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544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E5447">
        <w:rPr>
          <w:rFonts w:ascii="Times New Roman" w:eastAsia="Calibri" w:hAnsi="Times New Roman" w:cs="Times New Roman"/>
          <w:sz w:val="24"/>
          <w:szCs w:val="24"/>
        </w:rPr>
        <w:t>анитарно-защитная зона для ООО «</w:t>
      </w:r>
      <w:proofErr w:type="spellStart"/>
      <w:r w:rsidRPr="00CE5447">
        <w:rPr>
          <w:rFonts w:ascii="Times New Roman" w:eastAsia="Calibri" w:hAnsi="Times New Roman" w:cs="Times New Roman"/>
          <w:sz w:val="24"/>
          <w:szCs w:val="24"/>
        </w:rPr>
        <w:t>Магна</w:t>
      </w:r>
      <w:proofErr w:type="spellEnd"/>
      <w:r w:rsidRPr="00CE5447">
        <w:rPr>
          <w:rFonts w:ascii="Times New Roman" w:eastAsia="Calibri" w:hAnsi="Times New Roman" w:cs="Times New Roman"/>
          <w:sz w:val="24"/>
          <w:szCs w:val="24"/>
        </w:rPr>
        <w:t>», расположенный по адресу Псковская область, г. Великие Луки, ул. Мелиораторов, д.6а).</w:t>
      </w:r>
    </w:p>
    <w:p w:rsidR="00A738D7" w:rsidRPr="00A738D7" w:rsidRDefault="00A738D7" w:rsidP="00A738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8D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 w:rsidRPr="00A738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A738D7">
        <w:rPr>
          <w:rFonts w:ascii="Times New Roman" w:eastAsia="Calibri" w:hAnsi="Times New Roman" w:cs="Times New Roman"/>
          <w:sz w:val="24"/>
          <w:szCs w:val="24"/>
        </w:rPr>
        <w:t>. Соблюдать требования, СП 42.13330.2016 Свод правил. Градостроительство. Планировка и застройка городских и сельских поселений, актуализированная редакция СНиП 2.07.01-89*, относительно водопроводных сетей.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 xml:space="preserve"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</w:t>
      </w:r>
      <w:r w:rsidR="00333523" w:rsidRPr="00333523">
        <w:rPr>
          <w:sz w:val="24"/>
          <w:szCs w:val="24"/>
        </w:rPr>
        <w:lastRenderedPageBreak/>
        <w:t>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1B0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259C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060A"/>
    <w:rsid w:val="005B1078"/>
    <w:rsid w:val="005B14AD"/>
    <w:rsid w:val="005B16B4"/>
    <w:rsid w:val="005C1FBC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D5DEF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38D7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0075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5447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592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F7B4-867E-4FF3-84A7-E0668B42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49</cp:revision>
  <cp:lastPrinted>2025-05-23T14:09:00Z</cp:lastPrinted>
  <dcterms:created xsi:type="dcterms:W3CDTF">2022-03-30T07:46:00Z</dcterms:created>
  <dcterms:modified xsi:type="dcterms:W3CDTF">2025-06-02T08:04:00Z</dcterms:modified>
</cp:coreProperties>
</file>