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D5" w:rsidRDefault="00624FD5" w:rsidP="00624F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624FD5" w:rsidRDefault="00624FD5" w:rsidP="00624F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624FD5" w:rsidRDefault="00624FD5" w:rsidP="00624F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25 февраля 2025 г.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FD5" w:rsidRDefault="00624FD5" w:rsidP="00624F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Хранение автотранспорта на земельном участке, местоположением: </w:t>
      </w:r>
      <w:proofErr w:type="gramStart"/>
      <w:r>
        <w:rPr>
          <w:rFonts w:ascii="Times New Roman" w:hAnsi="Times New Roman" w:cs="Times New Roman"/>
          <w:color w:val="000000" w:themeColor="text1"/>
        </w:rPr>
        <w:t>Псковская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               г. Великие Луки, примерно в 150 метрах в восточном направлении от земельного участка                       по ул. Вокзальная, 37, площадью 1500 кв.м.</w:t>
      </w:r>
    </w:p>
    <w:p w:rsidR="00624FD5" w:rsidRDefault="00624FD5" w:rsidP="00624FD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24FD5" w:rsidRDefault="00624FD5" w:rsidP="00624F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624FD5" w:rsidRDefault="00624FD5" w:rsidP="00624F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624FD5" w:rsidRDefault="00624FD5" w:rsidP="00624FD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13.02.2025 № 25.</w:t>
      </w:r>
    </w:p>
    <w:p w:rsidR="00624FD5" w:rsidRDefault="00624FD5" w:rsidP="00624FD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Протокол публичных слушаний от 25 февраля 2025 года.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Участники публичных слушаний – 3 человека.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FD5" w:rsidRDefault="00624FD5" w:rsidP="00624FD5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  <w:t>Выводы по результатам публичных слушаний</w:t>
      </w:r>
      <w:r>
        <w:t>:</w:t>
      </w:r>
    </w:p>
    <w:p w:rsidR="00624FD5" w:rsidRDefault="00624FD5" w:rsidP="00624FD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-                                   </w:t>
      </w:r>
      <w:r>
        <w:rPr>
          <w:rFonts w:ascii="Times New Roman" w:hAnsi="Times New Roman" w:cs="Times New Roman"/>
          <w:color w:val="000000" w:themeColor="text1"/>
        </w:rPr>
        <w:t>хранение автотранспорта на земельном участке, местоположением: Псковская обл.,                                        г. Великие Луки, примерно в 150 метрах в восточном направлении от земельного участка                        по ул. Вокзальная, 37, площадью 1500 кв</w:t>
      </w:r>
      <w:proofErr w:type="gramStart"/>
      <w:r>
        <w:rPr>
          <w:rFonts w:ascii="Times New Roman" w:hAnsi="Times New Roman" w:cs="Times New Roman"/>
          <w:color w:val="000000" w:themeColor="text1"/>
        </w:rPr>
        <w:t>.м</w:t>
      </w:r>
      <w:proofErr w:type="gramEnd"/>
      <w:r>
        <w:rPr>
          <w:rFonts w:ascii="Times New Roman" w:hAnsi="Times New Roman" w:cs="Times New Roman"/>
        </w:rPr>
        <w:t>;</w:t>
      </w:r>
    </w:p>
    <w:p w:rsidR="00624FD5" w:rsidRDefault="00624FD5" w:rsidP="00624FD5">
      <w:pPr>
        <w:pStyle w:val="2"/>
        <w:ind w:firstLine="720"/>
        <w:rPr>
          <w:sz w:val="22"/>
          <w:szCs w:val="22"/>
        </w:rPr>
      </w:pPr>
      <w:r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>
        <w:rPr>
          <w:sz w:val="22"/>
          <w:szCs w:val="22"/>
        </w:rPr>
        <w:t>Великолукская</w:t>
      </w:r>
      <w:proofErr w:type="gramEnd"/>
      <w:r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>
        <w:rPr>
          <w:sz w:val="22"/>
          <w:szCs w:val="22"/>
          <w:lang w:val="en-US"/>
        </w:rPr>
        <w:t>velikieluki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.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публичных слушаний – 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заместителя Главы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«Город Великие Луки» в границах 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адресации, 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землепользования и публичных слушаний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комитета по строительству, архитектуре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градостроительству Администрации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«Город Великие Луки» в границах 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624FD5" w:rsidRDefault="00624FD5" w:rsidP="00624FD5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                       Е. А. Мещанская  </w:t>
      </w:r>
      <w:proofErr w:type="gramEnd"/>
    </w:p>
    <w:p w:rsidR="000C34A3" w:rsidRDefault="00624FD5"/>
    <w:sectPr w:rsidR="000C34A3" w:rsidSect="00624F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FD5"/>
    <w:rsid w:val="001422BE"/>
    <w:rsid w:val="00624FD5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624F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24F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624F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2025-02-27T08:11:00Z</dcterms:created>
  <dcterms:modified xsi:type="dcterms:W3CDTF">2025-02-27T08:12:00Z</dcterms:modified>
</cp:coreProperties>
</file>