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F2" w:rsidRDefault="00B568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68F2" w:rsidRDefault="00B568F2">
      <w:pPr>
        <w:pStyle w:val="ConsPlusNormal"/>
        <w:jc w:val="both"/>
        <w:outlineLvl w:val="0"/>
      </w:pPr>
    </w:p>
    <w:p w:rsidR="00B568F2" w:rsidRDefault="00B568F2">
      <w:pPr>
        <w:pStyle w:val="ConsPlusTitle"/>
        <w:jc w:val="center"/>
        <w:outlineLvl w:val="0"/>
      </w:pPr>
      <w:r>
        <w:t>АДМИНИСТРАЦИЯ ГОРОДА ВЕЛИКИЕ ЛУКИ</w:t>
      </w:r>
    </w:p>
    <w:p w:rsidR="00B568F2" w:rsidRDefault="00B568F2">
      <w:pPr>
        <w:pStyle w:val="ConsPlusTitle"/>
        <w:jc w:val="both"/>
      </w:pPr>
    </w:p>
    <w:p w:rsidR="00B568F2" w:rsidRDefault="00B568F2">
      <w:pPr>
        <w:pStyle w:val="ConsPlusTitle"/>
        <w:jc w:val="center"/>
      </w:pPr>
      <w:r>
        <w:t>ПОСТАНОВЛЕНИЕ</w:t>
      </w:r>
    </w:p>
    <w:p w:rsidR="00B568F2" w:rsidRDefault="00B568F2">
      <w:pPr>
        <w:pStyle w:val="ConsPlusTitle"/>
        <w:jc w:val="center"/>
      </w:pPr>
      <w:r>
        <w:t>от 6 мая 2015 г. N 1237</w:t>
      </w:r>
    </w:p>
    <w:p w:rsidR="00B568F2" w:rsidRDefault="00B568F2">
      <w:pPr>
        <w:pStyle w:val="ConsPlusTitle"/>
        <w:jc w:val="both"/>
      </w:pPr>
    </w:p>
    <w:p w:rsidR="00B568F2" w:rsidRDefault="00B568F2">
      <w:pPr>
        <w:pStyle w:val="ConsPlusTitle"/>
        <w:jc w:val="center"/>
      </w:pPr>
      <w:r>
        <w:t>ОБ УТВЕРЖДЕНИИ ПОЛОЖЕНИЯ КОМИТЕТА ПО УПРАВЛЕНИЮ</w:t>
      </w:r>
    </w:p>
    <w:p w:rsidR="00B568F2" w:rsidRDefault="00B568F2">
      <w:pPr>
        <w:pStyle w:val="ConsPlusTitle"/>
        <w:jc w:val="center"/>
      </w:pPr>
      <w:r>
        <w:t>МУНИЦИПАЛЬНЫМ ИМУЩЕСТВОМ Г. ВЕЛИКИЕ ЛУКИ</w:t>
      </w:r>
    </w:p>
    <w:p w:rsidR="00B568F2" w:rsidRDefault="00B568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68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F2" w:rsidRDefault="00B568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F2" w:rsidRDefault="00B568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8F2" w:rsidRDefault="00B568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8F2" w:rsidRDefault="00B568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Великие Луки</w:t>
            </w:r>
          </w:p>
          <w:p w:rsidR="00B568F2" w:rsidRDefault="00B568F2">
            <w:pPr>
              <w:pStyle w:val="ConsPlusNormal"/>
              <w:jc w:val="center"/>
            </w:pPr>
            <w:r>
              <w:rPr>
                <w:color w:val="392C69"/>
              </w:rPr>
              <w:t>от 11.01.2018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F2" w:rsidRDefault="00B568F2">
            <w:pPr>
              <w:pStyle w:val="ConsPlusNormal"/>
            </w:pPr>
          </w:p>
        </w:tc>
      </w:tr>
    </w:tbl>
    <w:p w:rsidR="00B568F2" w:rsidRDefault="00B568F2">
      <w:pPr>
        <w:pStyle w:val="ConsPlusNormal"/>
        <w:jc w:val="center"/>
      </w:pPr>
    </w:p>
    <w:p w:rsidR="00B568F2" w:rsidRDefault="00B568F2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"Город Великие Луки", </w:t>
      </w:r>
      <w:hyperlink r:id="rId10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муниципальной собственностью города Великие Луки, утвержденным решением Великолукской городской Думы от 11.11.2011 N 138, Администрация города Великие Луки постановляет: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Комитета по управлению муниципальным имуществом г. Великие Луки.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2. Признать утратившим силу постановление Администрации города Великие Луки от 17.06.2011 N 1343 "Об утверждении Положения Комитета по управлению муниципальным имуществом г. Великие Луки в новой редакции".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 Наделить консультанта Комитета по управлению муниципальным имуществом г. Великие Луки Долинченкову Наталью Владимировну полномочиями по осуществлению действий, связанных с государственной регистрацией изменений, вносимых в учредительные документы Комитета по управлению муниципальным имуществом г. Великие Луки.</w:t>
      </w:r>
    </w:p>
    <w:p w:rsidR="00B568F2" w:rsidRDefault="00B568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68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F2" w:rsidRDefault="00B568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F2" w:rsidRDefault="00B568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8F2" w:rsidRDefault="00B568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568F2" w:rsidRDefault="00B568F2">
            <w:pPr>
              <w:pStyle w:val="ConsPlusNormal"/>
              <w:jc w:val="both"/>
            </w:pPr>
            <w:r>
              <w:rPr>
                <w:color w:val="392C69"/>
              </w:rPr>
              <w:t>В тексте документа, видимо, допущена опечатка: вместо адреса "www.vluki.reg60.ru" следует читать "vluki.reg60.ru".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F2" w:rsidRDefault="00B568F2">
            <w:pPr>
              <w:pStyle w:val="ConsPlusNormal"/>
            </w:pPr>
          </w:p>
        </w:tc>
      </w:tr>
    </w:tbl>
    <w:p w:rsidR="00B568F2" w:rsidRDefault="00B568F2">
      <w:pPr>
        <w:pStyle w:val="ConsPlusNormal"/>
        <w:spacing w:before="280"/>
        <w:ind w:firstLine="540"/>
        <w:jc w:val="both"/>
      </w:pPr>
      <w:r>
        <w:t>4. Отделу по связям с общественностью и информационному обеспечению Администрации города Великие Луки разместить настоящее постановление в сети интернет на официальном сайте города Великие Луки www.vluki.reg60.ru.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момента подписания.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первого заместителя Главы Администрации города Великие Луки Куплайса В.И.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jc w:val="right"/>
      </w:pPr>
      <w:r>
        <w:t>Глава Администрации города</w:t>
      </w:r>
    </w:p>
    <w:p w:rsidR="00B568F2" w:rsidRDefault="00B568F2">
      <w:pPr>
        <w:pStyle w:val="ConsPlusNormal"/>
        <w:jc w:val="right"/>
      </w:pPr>
      <w:r>
        <w:t>В.Б.КАМЕНСКИЙ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jc w:val="right"/>
        <w:outlineLvl w:val="0"/>
      </w:pPr>
      <w:r>
        <w:t>Утверждено</w:t>
      </w:r>
    </w:p>
    <w:p w:rsidR="00B568F2" w:rsidRDefault="00B568F2">
      <w:pPr>
        <w:pStyle w:val="ConsPlusNormal"/>
        <w:jc w:val="right"/>
      </w:pPr>
      <w:r>
        <w:t>постановлением</w:t>
      </w:r>
    </w:p>
    <w:p w:rsidR="00B568F2" w:rsidRDefault="00B568F2">
      <w:pPr>
        <w:pStyle w:val="ConsPlusNormal"/>
        <w:jc w:val="right"/>
      </w:pPr>
      <w:r>
        <w:t>Администрации города</w:t>
      </w:r>
    </w:p>
    <w:p w:rsidR="00B568F2" w:rsidRDefault="00B568F2">
      <w:pPr>
        <w:pStyle w:val="ConsPlusNormal"/>
        <w:jc w:val="right"/>
      </w:pPr>
      <w:r>
        <w:t>от 6 мая 2015 г. N 1237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Title"/>
        <w:jc w:val="center"/>
      </w:pPr>
      <w:bookmarkStart w:id="0" w:name="P34"/>
      <w:bookmarkEnd w:id="0"/>
      <w:r>
        <w:t>ПОЛОЖЕНИЕ</w:t>
      </w:r>
    </w:p>
    <w:p w:rsidR="00B568F2" w:rsidRDefault="00B568F2">
      <w:pPr>
        <w:pStyle w:val="ConsPlusTitle"/>
        <w:jc w:val="center"/>
      </w:pPr>
      <w:r>
        <w:t>КОМИТЕТА ПО УПРАВЛЕНИЮ МУНИЦИПАЛЬНЫМ</w:t>
      </w:r>
    </w:p>
    <w:p w:rsidR="00B568F2" w:rsidRDefault="00B568F2">
      <w:pPr>
        <w:pStyle w:val="ConsPlusTitle"/>
        <w:jc w:val="center"/>
      </w:pPr>
      <w:r>
        <w:t>ИМУЩЕСТВОМ Г. ВЕЛИКИЕ ЛУКИ</w:t>
      </w:r>
    </w:p>
    <w:p w:rsidR="00B568F2" w:rsidRDefault="00B568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68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F2" w:rsidRDefault="00B568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F2" w:rsidRDefault="00B568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8F2" w:rsidRDefault="00B568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8F2" w:rsidRDefault="00B568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Великие Луки</w:t>
            </w:r>
          </w:p>
          <w:p w:rsidR="00B568F2" w:rsidRDefault="00B568F2">
            <w:pPr>
              <w:pStyle w:val="ConsPlusNormal"/>
              <w:jc w:val="center"/>
            </w:pPr>
            <w:r>
              <w:rPr>
                <w:color w:val="392C69"/>
              </w:rPr>
              <w:t>от 11.01.2018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F2" w:rsidRDefault="00B568F2">
            <w:pPr>
              <w:pStyle w:val="ConsPlusNormal"/>
            </w:pPr>
          </w:p>
        </w:tc>
      </w:tr>
    </w:tbl>
    <w:p w:rsidR="00B568F2" w:rsidRDefault="00B568F2">
      <w:pPr>
        <w:pStyle w:val="ConsPlusNormal"/>
        <w:jc w:val="both"/>
      </w:pPr>
    </w:p>
    <w:p w:rsidR="00B568F2" w:rsidRDefault="00B568F2">
      <w:pPr>
        <w:pStyle w:val="ConsPlusTitle"/>
        <w:jc w:val="center"/>
        <w:outlineLvl w:val="1"/>
      </w:pPr>
      <w:r>
        <w:t>I. ОБЩИЕ ПОЛОЖЕНИЯ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ind w:firstLine="540"/>
        <w:jc w:val="both"/>
      </w:pPr>
      <w:r>
        <w:t>1.1. Комитет по управлению муниципальным имуществом г. Великие Луки (далее по тексту - Комитет) является отраслевым (функциональным) органом Администрации города Великие Луки, осуществляющим полномочия Администрации города Великие Луки по решению вопросов местного значения в области владения, пользования и распоряжения муниципальным имуществом муниципального образования "Город Великие Луки", включая земли и земельные участки на территории муниципального образования "Город Великие Луки", находящиеся в собственности муниципального образования "Город Великие Луки" и государственная собственность на которые не разграничена (далее по тексту - земельные участки).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 xml:space="preserve">1.2. Комитет в своей деятельности руководствуется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актами Псковской области, </w:t>
      </w:r>
      <w:hyperlink r:id="rId13">
        <w:r>
          <w:rPr>
            <w:color w:val="0000FF"/>
          </w:rPr>
          <w:t>Уставом</w:t>
        </w:r>
      </w:hyperlink>
      <w:r>
        <w:t xml:space="preserve"> муниципального образования "Город Великие Луки", решениями Великолукской городской Думы, постановлениями и распоряжениями Администрации города Великие Луки, настоящим Положением, а также иными нормативными актами и положениями, принятыми в сфере формирования, управления и распоряжения муниципальным имуществом муниципального образования "Город Великие Луки".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1.3. Комитет является юридическим лицом в форме муниципального казенного учреждения, имеет обособленное имущество, закрепленное в установленном гражданским законодательством Российской Федерации порядке муниципальными правовыми актами на праве оперативного управления, самостоятельный баланс, счета, открытые в органах казначейства, иные счета в соответствии с действующим законодательством, круглую печать, штампы и фирменные бланки,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1.4. Сведения о Комитете: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Полное наименование: Комитет по управлению муниципальным имуществом г. Великие Луки;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сокращенное наименование: КУМИ г. Великие Луки;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тип муниципального учреждения - казенное;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наименование организационно-правовой формы: муниципальное казенное учреждение;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lastRenderedPageBreak/>
        <w:t>местонахождение: 182113, Псковская область, г. Великие Луки, площадь Ленина, дом 1;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учредитель: муниципальное образование "Город Великие Луки". Функции и полномочия учредителя осуществляет Администрация города Великие Луки.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1.5. Комитет в своей деятельности взаимодействует с органами и структурными подразделениями Администрации города Великие Луки (далее - Администрация города), органами местного самоуправления муниципального образования "Город Великие Луки", муниципальными предприятиями и учреждениями муниципального образования "Город Великие Луки", органами государственной власти Российской Федерации и Псковской области, органами внутренних дел, прокуратуры, налоговой инспекции, а также с различными коммерческими и некоммерческими организациями, физическими лицами.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1.6. Приказы Комитета, изданные в пределах его компетенции, являются обязательными для муниципальных предприятий и учреждений, арендаторов муниципального имущества и лиц, участвующих в процессе приватизации муниципального имущества и размещения наружной рекламы на территории муниципального образования "Город Великие Луки", а также физических и юридических лиц на территории муниципального образования "Город Великие Луки".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1.7. Комитет наделен полномочиями главного распорядителя бюджетных средств, главного администратора доходов бюджета муниципального образования "Город Великие Луки".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Title"/>
        <w:jc w:val="center"/>
        <w:outlineLvl w:val="1"/>
      </w:pPr>
      <w:r>
        <w:t>II. ПРЕДМЕТ И ЦЕЛИ ДЕЯТЕЛЬНОСТИ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ind w:firstLine="540"/>
        <w:jc w:val="both"/>
      </w:pPr>
      <w:r>
        <w:t>2.1. Предметом деятельности Комитета является исполнение муниципальных функций и оказание услуг, непосредственно направленных на достижение установленных целей.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2.2. Основными целями деятельности Комитета являются формирование, учет, управление, распоряжение муниципальным имуществом и земельными участками на территории города Великие Луки, а также обеспечение реализации иных предусмотренных действующим законодательством и предоставленных Комитету полномочий органов местного самоуправления.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Title"/>
        <w:jc w:val="center"/>
        <w:outlineLvl w:val="1"/>
      </w:pPr>
      <w:r>
        <w:t>III. ВИДЫ ДЕЯТЕЛЬНОСТИ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ind w:firstLine="540"/>
        <w:jc w:val="both"/>
      </w:pPr>
      <w:r>
        <w:t>Для достижения установленных целей Комитет осуществляет следующие основные виды деятельности: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3.1. в области приватизации муниципального имущества, не закрепленного на праве хозяйственного ведения и оперативного управления: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3.1.1. разрабатывает проект прогнозного плана (программы) приватизации муниципального имущества на соответствующий год, изменения и дополнения к нему;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3.1.2. разрабатывает условия приватизации муниципального имущества;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3.1.3. на основании постановления Администрации города организует и проводит торги по продаже муниципального имущества;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3.1.4. по результатам торгов заключает договоры купли-продажи муниципального имущества;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3.1.5. обеспечивает публикацию информации о результатах приватизации муниципального имущества;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 xml:space="preserve">3.1.6. на условиях, принятых решением Великолукской городской Думы, заключает договоры купли-продажи муниципального имущества с арендаторами - субъектами малого и среднего </w:t>
      </w:r>
      <w:r>
        <w:lastRenderedPageBreak/>
        <w:t>предпринимательства, обеспечивает передачу имущества покупателю и государственную регистрацию сделки и перехода права собственности;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 в области управления и распоряжения муниципальным имуществом и земельными участками на территории города Великие Луки: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3.2.1. ведет реестр муниципального имущества и выдает выписки из него; в установленном порядке осуществляет полномочия по формированию, учету, управлению и распоряжению казной муниципального образования "Город Великие Луки";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3.2.2. организует инвентаризацию объектов муниципальной собственности, не закрепленных на праве хозяйственного ведения и оперативного управления;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3.2.3. в соответствии с действующим законодательством организует кадастровый учет и оценку муниципального имущества, не закрепленного на праве хозяйственного ведения и оперативного управления, земельных участков, за исключением земельных участков, переданных во владение и (или) пользование муниципальным унитарным предприятиям и муниципальным учреждениям;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3.2.4. осуществляет государственную регистрацию возникновения, перехода, прекращения прав муниципального образования "Город Великие Луки" на недвижимое имущество и сделок с ним, а также возникновения и прекращения ограничений и обременений, совершает иные действия, связанные с данной функцией;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3.2.5. осуществляет полномочия по постановке на учет бесхозяйного недвижимого имущества в органе, осуществляющем государственную регистрацию прав на недвижимое имущество и сделок с ним, и готовит документы в суд с требованием о признании права собственности муниципального образования "Город Великие Луки" на бесхозяйное недвижимое имущество;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3.2.6. в соответствии с установленным порядком выявляет выморочное имущество и оформляет право муниципальной собственности на него;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3.2.7. в соответствии с действующим законодательством и на основании решения Администрации города, согласованного с Великолукской городской Думой, осуществляет безвозмездную передачу имущества, не закрепленного на праве хозяйственного ведения и оперативного управления, и земельных участков из муниципальной собственности в федеральную собственность и собственность субъекта Российской Федерации и прием в муниципальную собственность имущества и земельных участков из собственности субъекта Российской Федерации и федеральной собственности;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3.2.8. в соответствии с действующим законодательством и на основании решений Администрации города заключает договоры о приеме объектов движимого и недвижимого имущества физических и юридических лиц в муниципальную собственность;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3.2.9. на основании постановлений Администрации города утверждает акты о списании муниципального имущества;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3.2.10. на основании постановлений Администрации города осуществляет предоставление земельных участков в постоянное бессрочное пользование, безвозмездное срочное пользование, заключает в отношении муниципального имущества, входящего в состав казны муниципального образования "Город Великие Луки", и земельных участков договоры аренды, безвозмездного пользования, доверительного управления, купли-продажи, иные договоры, соглашения об их изменении и расторжении, прекращает права;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 xml:space="preserve">3.2.11. в рамках предоставленных полномочий и на условиях, установленных постановлением Администрации города, организует и проводит торги на право заключения договора в отношении </w:t>
      </w:r>
      <w:r>
        <w:lastRenderedPageBreak/>
        <w:t>муниципального имущества, входящего в состав казны муниципального образования "Город Великие Луки", и земельных участков, в случаях, когда в соответствии с действующим законодательством заключение таких договоров должно производиться посредством проведения торгов;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3.2.12. в соответствии с процедурами, установленными действующим законодательством, обеспечивает подготовку схемы расположения земельного участка на кадастровом плане территории и ее утверждение, рассматривает заявления о предварительном согласовании предоставления земельного участка и обеспечивает подготовку решения о предварительном согласовании предоставления земельного участка, либо отказ в предварительном согласовании предоставления земельного участка, обеспечивает предоставление земельных участков отдельным категориям граждан в собственность бесплатно;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3.2.13. в соответствии с действующим законодательством на основании постановлений Администрации города осуществляет все предусмотренные законом мероприятия по реквизиции земельных участков, изъятию земельных участков для муниципальных нужд, разграничению государственной собственности на землю;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3.2.14. в соответствии с установленным нормативно-правовым актом органа местного самоуправления порядком исполняет возложенные функции в сфере распространения наружной рекламы на территории муниципального образования "Город Великие Луки", в том числе выдает либо отказывает в выдаче, аннулирует разрешения на установку и эксплуатацию рекламных конструкций на территории города, является организатором аукционов на право установки и эксплуатации рекламных конструкций на имуществе, находящемся в муниципальной собственности, заключает договоры на установку и эксплуатацию рекламных конструкций, выдает предписания о демонтаже самовольно установленных рекламных конструкций на территории муниципального образования "Город Великие Луки";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3.2.15. осуществляет муниципальный земельный контроль; муниципальный имущественный контроль, муниципальный контроль соблюдения требований, установленных порядком распространения наружной рекламы на территории муниципального образования "Город Великие Луки";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3.2.16. осуществляет проверки: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соблюдения условий заключенных договоров и соглашений;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сохранности, использования по назначению муниципального имущества;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с целью выявления незаконно размещенных (самовольно установленных) рекламных конструкций;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3.2.17. осуществляет следующие правомочия по согласованию в случаях, когда в соответствии с действующим законодательством, муниципальными правовыми актами на распоряжение имуществом требуется согласие собственника: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передачи земельных участков и имущества, не закрепленного на праве хозяйственного ведения и оперативного управления, в субаренду;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передачи прав и обязанностей по договорам аренды земельных участков и имущества, не закрепленного на праве хозяйственного ведения и оперативного управления;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дает согласие в случаях, если наличие такого согласия требуется по условиям заключенных договоров;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 xml:space="preserve">3.2.18. в соответствии с утвержденным порядком обеспечивает формирование, ведение и </w:t>
      </w:r>
      <w:r>
        <w:lastRenderedPageBreak/>
        <w:t>опубликование перечня муниципального имущества, предназначенного для оказания имущественной поддержки субъектам малого и среднего предпринимательства на территории города Великие Луки;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3.3. в области осуществления полномочий собственника в отношении муниципальных унитарных предприятий, муниципальных учреждений, участия муниципального образования "Город Великие Луки" в хозяйственных обществах: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3.3.1. на основании постановлений Администрации города закрепляет имущество, находящееся в муниципальной собственности, в хозяйственное ведение муниципальных унитарных предприятий и оперативное управление муниципальных учреждений;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3.3.2. на основании постановлений Администрации города изымает излишнее, неиспользуемое или используемое не по назначению имущество, закрепленное за муниципальными учреждениями на праве оперативного управления, в установленном законом порядке; принимает имущество муниципальных предприятий в связи с отказом от него;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3.3.3. согласовывает акты приема-передачи изымаемого, возвращаемого муниципальными унитарными предприятиями, муниципальными учреждениями имущества; на основании постановлений Администрации города согласовывает распоряжение закрепленным на праве хозяйственного ведения и оперативного управления имуществом муниципальными предприятиями и учреждениями;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3.3.4. в соответствии с установленным нормативно-правовым актом органа местного самоуправления порядком формирует состав имущества, закрепляемого за создаваемым муниципальным унитарным предприятием на праве хозяйственного ведения или на праве оперативного управления;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3.3.5. в случаях, установленных нормативно-правовым актом органа местного самоуправления, осуществляет подготовку проекта Устава муниципального учреждения, проекта изменений в его Устав и постановления Администрации города Великие Луки об их утверждении;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3.4. в случаях, установленных нормативно-правовым актом органа местного самоуправления, реализует предоставленные органам местного самоуправления отдельные государственные полномочия;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3.5. в соответствии с нормативно-правовыми актами органов местного самоуправления реализует возложенные полномочия по исполнению федеральных, региональных и муниципальных программ;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3.6. осуществляет администрирование по закрепленным за Комитетом видам доходов в соответствии с бюджетным законодательством и правовыми актами муниципального образования "Город Великие Луки";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3.7. осуществляет планирование деятельности, представляет отчеты о деятельности, осуществляет анализ и прогнозирование доходов;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3.8. разрабатывает проекты нормативных правовых актов по вопросам, входящим в компетенцию Комитета;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 xml:space="preserve">3.9. исключен. 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Великие Луки от 11.01.2018 N 30;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3.10. ведет претензионно-исковую работу;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3.11. осуществляет взаимодействие со службой судебных приставов-исполнителей в процессе исполнения решения судов по вопросам, входящим в компетенцию Комитета;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lastRenderedPageBreak/>
        <w:t>3.12. выполняет функции муниципального заказчика и получателя бюджетных средств, выделяемых из бюджета муниципального образования "Город Великие Луки" на осуществление видов деятельности, входящих в компетенцию Комитета, и на обеспечение его деятельности;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3.13. рассматривает заявления, письма, жалобы, обращения юридических и физических лиц по вопросам, входящим в компетенцию Комитета;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3.14. разрабатывает и реализует муниципальные программы в сфере владения, пользования и распоряжения муниципальным имуществом и земельными участками;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3.15. осуществляет работу по комплектованию, хранению, учету, архивированию документов, образовавшихся в процессе деятельности Комитета;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3.16. осуществляет иные полномочия в случае наделения ими в соответствии с действующим законодательством.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Title"/>
        <w:jc w:val="center"/>
        <w:outlineLvl w:val="1"/>
      </w:pPr>
      <w:r>
        <w:t>IV. УПРАВЛЕНИЕ КОМИТЕТОМ И ОРГАНИЗАЦИЯ ЕГО ДЕЯТЕЛЬНОСТИ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ind w:firstLine="540"/>
        <w:jc w:val="both"/>
      </w:pPr>
      <w:r>
        <w:t>4.1. Управление Комитетом осуществляется в соответствии с законодательством Российской Федерации и настоящим Положением.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4.2. Управление Комитетом осуществляется Председателем (далее - Руководитель) в соответствии с законодательством Российской Федерации и настоящим Положением на принципах единоначалия.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4.3. Руководитель Комитета назначается на должность и освобождается от должности Главой Администрации города Великие Луки и находится в непосредственном подчинении Главы Администрации города Великие Луки.</w:t>
      </w:r>
    </w:p>
    <w:p w:rsidR="00B568F2" w:rsidRDefault="00B568F2">
      <w:pPr>
        <w:pStyle w:val="ConsPlusNormal"/>
        <w:jc w:val="both"/>
      </w:pPr>
      <w:r>
        <w:t xml:space="preserve">(п. 4.3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Великие Луки от 11.01.2018 N 30)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4.4. Муниципальным правовым актом Администрации города: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утверждается Положение Комитета и изменения в него;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назначается на должность и освобождается от должности Руководитель Комитета;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определяется перечень движимого и недвижимого имущества Комитета.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4.5. Глава Администрации города координирует деятельность Комитета.</w:t>
      </w:r>
    </w:p>
    <w:p w:rsidR="00B568F2" w:rsidRDefault="00B568F2">
      <w:pPr>
        <w:pStyle w:val="ConsPlusNormal"/>
        <w:jc w:val="both"/>
      </w:pPr>
      <w:r>
        <w:t xml:space="preserve">(п. 4.5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Великие Луки от 11.01.2018 N 30)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4.6. Руководитель: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руководит деятельностью Комитета, обеспечивает организацию его работы, выполнение видов деятельности, возложенных на Комитет настоящим Положением;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без доверенности действует от имени Комитета, представляет его интересы в различных организациях, в судебных органах, органах государственной власти Российской Федерации и местного самоуправления;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принимает обязательства от имени Комитета;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управляет имуществом Комитета в пределах, установленных законодательством Российской Федерации, настоящим Положением и заключенным с ним трудовым договором;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совершает сделки, соответствующие целям деятельности Комитета, выдает доверенности, открывает счета в соответствии с законодательством Российской Федерации;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lastRenderedPageBreak/>
        <w:t>- на основании законодательства Российской Федерации и настоящего Положения издает приказы, распоряжения, правила, инструкции, положения по вопросам, входящим в компетенцию Комитета, обязательные для выполнения работниками Комитета;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утверждает штатное расписание в пределах ассигнований на оплату труда, предусмотренных в бюджетной смете Комитета, и предельной численности;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устанавливает условия оплаты труда, формы материального поощрения работников Комитета исходя из действующего законодательства Российской Федерации, актов органов местного самоуправления;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принимает на работу и увольняет с работы работников Комитета;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применяет к работникам меры поощрения и налагает на них дисциплинарные взыскания;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обеспечивает выполнение приказов, распоряжений и иных распорядительных документов Администрации города;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обеспечивает соблюдение бюджетного законодательства Российской Федерации;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осуществляет иные полномочия, установленные действующим законодательством и настоящим Положением.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4.7. Руководитель Комитета в порядке, установленном законодательством Российской Федерации, несет ответственность за: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искажение отчетности;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утрату документов;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принятие обязательств сверх доведенных лимитов бюджетных обязательств;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сохранность имущественного комплекса, находящегося в оперативном управлении Комитета, и его использование не по назначению;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неисполнение или ненадлежащее исполнение видов деятельности, возложенных на Комитет настоящим Положением;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неисполнение или ненадлежащее исполнение поручений, распоряжений Администрации города;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нарушения бюджетного законодательства Российской Федерации.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4.8. Руководитель и работники Комитета несут ответственность за неисполнение или ненадлежащее исполнение возложенных на них обязанностей в соответствии с законодательством Российской Федерации.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4.9. Комитет самостоятельно осуществляет свою деятельность в пределах, определяемых законодательством Российской Федерации и настоящим Положением.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4.10. Комитет имеет право: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заключать муниципальные контракты, иные договоры, подлежащие исполнению за счет бюджетных средств, в пределах доведенных Комитету лимитов бюджетных обязательств, если иное не установлено действующим законодательством;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 xml:space="preserve">- осуществлять материально-техническое обеспечение и развитие объектов, имеющихся в </w:t>
      </w:r>
      <w:r>
        <w:lastRenderedPageBreak/>
        <w:t>оперативном управлении;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планировать свою деятельность.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Комитет имеет другие права, не противоречащие законодательству Российской Федерации, Псковской области, правовым актам муниципального образования "Город Великие Луки", целям деятельности Комитета.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4.11. Комитет обязан: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в полном объеме выполнять функции, возложенные на него настоящим Положением, обеспечивать выполнение приказов, распоряжений, указаний, поручений и других распорядительных документов Администрации города, а также планов организационных и иных мероприятий, утвержденных Администрацией города;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 xml:space="preserve">- обеспечивать выполнение своих обязательств </w:t>
      </w:r>
      <w:proofErr w:type="gramStart"/>
      <w:r>
        <w:t>в пределах</w:t>
      </w:r>
      <w:proofErr w:type="gramEnd"/>
      <w:r>
        <w:t xml:space="preserve"> доведенных до него лимитов бюджетных обязательств;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составлять и исполнять бюджетную смету;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обеспечивать результативность, целевой характер использования бюджетных ассигнований, предусмотренных Комитету;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формировать и представлять статистическую, бухгалтерскую и иную отчетность в порядке и сроки, установленные законодательством Российской Федерации;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обеспечивать в соответствии с установленным порядком ведение и хранение документации;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обеспечивать своим работникам гарантированный законодательством Российской Федерации минимальный размер оплаты труда, меры социальной защиты и безопасные условия труда;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обеспечивать сохранность, эффективность и целевое использование имущества;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представлять Администрации города отчеты и иные сведения об использовании бюджетных средств и закрепленного имущества.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Комитет имеет иные обязанности в соответствии с действующим законодательством и актами муниципального образования "Город Великие Луки".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Title"/>
        <w:jc w:val="center"/>
        <w:outlineLvl w:val="1"/>
      </w:pPr>
      <w:r>
        <w:t>V. ИМУЩЕСТВО И ФИНАНСОВОЕ ОБЕСПЕЧЕНИЕ КОМИТЕТА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ind w:firstLine="540"/>
        <w:jc w:val="both"/>
      </w:pPr>
      <w:r>
        <w:t>5.1. В соответствии с законодательством Российской Федерации, а также целями и задачами, установленными настоящим Положением, Комитет реализует право оперативного управления в отношении закрепленного за ним муниципального имущества и отражает его на самостоятельном балансе.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5.2. Комитет владеет, пользуется и распоряжается имуществом, закрепленным за ним на праве оперативного управления, в соответствии с законодательством Российской Федерации, целями деятельности, устанавливаемыми настоящим Положением, заданиями Администрации города и назначением этого имущества.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5.3. При осуществлении права оперативного управления имуществом Комитет обязан: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эффективно использовать имущество;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обеспечивать сохранность и использование имущества строго по целевому назначению;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lastRenderedPageBreak/>
        <w:t>-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- осуществлять капитальный и текущий ремонт имущества в пределах утвержденной бюджетной сметы.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5.4. Имущество Комитета, закрепленное на праве оперативного управления, может быть изъято полностью или частично собственником имущества в случаях, предусмотренных законодательством Российской Федерации.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5.5. Комитет не вправе без согласия собственника распоряжаться закрепленным за ним на праве оперативного управления имуществом, а также имуществом, приобретенным Комитетом самостоятельно.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5.6. Не допускается совершать сделки, возможными последствиями которых является отчуждение или обременение имущества, закрепленного за Комитетом на праве оперативного управления, или имущества, приобретенного Комитетом самостоятельно.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5.7. Контроль за сохранностью и эффективным использованием Комитетом муниципального имущества, закрепленного за ним на праве оперативного управления, осуществляет собственник имущества.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5.8. Финансовое обеспечение Комитета осуществляется за счет средств бюджета муниципального образования "Город Великие Луки" и на основании бюджетной сметы.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 xml:space="preserve">5.9. Комитет осуществляет операции по расходованию бюджетных средств в соответствии с бюджетной сметой. Бюджетная смета Комитета составляется, утверждается и ведется в соответствии с требованиями, установленными Бюджетным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5.10. Комитет осуществляет операции с бюджетными средствами через лицевые счета, открытые ему в Управлении Федерального казначейства по Псковской области, в соответствии с положениями бюджетного законодательства Российской Федерации.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 xml:space="preserve">5.11. Заключение и оплата Комитетом муниципальных контрактов, иных договоров, подлежащих исполнению за счет бюджетных средств, производятся от имени муниципального образования в пределах доведенных Комитету лимитов бюджетных обязательств, если иное не установлено Бюджетным </w:t>
      </w:r>
      <w:hyperlink r:id="rId18">
        <w:r>
          <w:rPr>
            <w:color w:val="0000FF"/>
          </w:rPr>
          <w:t>кодексом</w:t>
        </w:r>
      </w:hyperlink>
      <w:r>
        <w:t xml:space="preserve"> РФ, и с учетом принятых и неисполненных обязательств.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5.12. Запрещается нецелевое использование денежных средств Комитетом, в том числе размещение их на депозитных счетах кредитных учреждений, приобретение ценных бумаг. Субсидии и бюджетные кредиты Комитету не предоставляются.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5.13. Комитет самостоятельно выступает в суде в качестве истца и ответчика.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5.14. Комитет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Комитета несет собственник его имущества в лице Администрации города Великие Луки.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Title"/>
        <w:jc w:val="center"/>
        <w:outlineLvl w:val="1"/>
      </w:pPr>
      <w:r>
        <w:t>VI. ФИЛИАЛЫ И ПРЕДСТАВИТЕЛЬСТВА КОМИТЕТА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ind w:firstLine="540"/>
        <w:jc w:val="both"/>
      </w:pPr>
      <w:r>
        <w:t>6.1. Комитет не имеет филиалов (представительств).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Title"/>
        <w:jc w:val="center"/>
        <w:outlineLvl w:val="1"/>
      </w:pPr>
      <w:r>
        <w:t>VII. РЕОРГАНИЗАЦИЯ И ЛИКВИДАЦИЯ КОМИТЕТА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ind w:firstLine="540"/>
        <w:jc w:val="both"/>
      </w:pPr>
      <w:r>
        <w:t xml:space="preserve">7.1. Решение о ликвидации или реорганизации Комитета принимается Администрацией </w:t>
      </w:r>
      <w:r>
        <w:lastRenderedPageBreak/>
        <w:t>города. Реорганизация и ликвидация осуществляются в соответствии с действующим законодательством Российской Федерации.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7.2. Ликвидация Комитета влечет его прекращение без перехода прав и обязанностей в порядке правопреемства к другим лицам.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7.3. С момента назначения ликвидационной комиссии к ней переходят полномочия по управлению делами Комитета. Ликвидационная комиссия от имени ликвидируемого Комитета выступает в суде. Ликвидационная комиссия осуществляет действия по ликвидации Комитета в соответствии с законодательством.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7.4. Имущество, оставшееся после удовлетворения требований кредиторов, а также имущество, на которое в соответствии с действующим законодательством не может быть обращено взыскание по обязательствам Комитета, передается Администрации города.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7.5. Ликвидация Комитета считается завершенной, а Комитет - прекратившим существование после внесения записи об этом в Единый государственный реестр юридических лиц.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7.6. При ликвидации и реорганизации Комитета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B568F2" w:rsidRDefault="00B568F2">
      <w:pPr>
        <w:pStyle w:val="ConsPlusNormal"/>
        <w:spacing w:before="220"/>
        <w:ind w:firstLine="540"/>
        <w:jc w:val="both"/>
      </w:pPr>
      <w:r>
        <w:t>7.7. При прекращении деятельности Комитета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документы по личному составу (приказы, личные дела и другие) передаются на хранение в архив Администрации города.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Title"/>
        <w:jc w:val="center"/>
        <w:outlineLvl w:val="1"/>
      </w:pPr>
      <w:r>
        <w:t>VIII. ПОРЯДОК ВНЕСЕНИЯ ИЗМЕНЕНИЙ В УЧРЕДИТЕЛЬНЫЕ ДОКУМЕНТЫ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ind w:firstLine="540"/>
        <w:jc w:val="both"/>
      </w:pPr>
      <w:r>
        <w:t>8.1. Изменения и дополнения в настоящее Положение вносятся по решению Администрации города, принимаются в том же порядке что и Положение и подлежат государственной регистрации в соответствии с действующим законодательством Российской Федерации.</w:t>
      </w: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jc w:val="both"/>
      </w:pPr>
    </w:p>
    <w:p w:rsidR="00B568F2" w:rsidRDefault="00B568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3916" w:rsidRDefault="00FB3916">
      <w:bookmarkStart w:id="1" w:name="_GoBack"/>
      <w:bookmarkEnd w:id="1"/>
    </w:p>
    <w:sectPr w:rsidR="00FB3916" w:rsidSect="0018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F2"/>
    <w:rsid w:val="00B568F2"/>
    <w:rsid w:val="00F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5907E-0A92-4864-BC19-D1267573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8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8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369" TargetMode="External"/><Relationship Id="rId13" Type="http://schemas.openxmlformats.org/officeDocument/2006/relationships/hyperlink" Target="https://login.consultant.ru/link/?req=doc&amp;base=RLAW351&amp;n=99319&amp;dst=100014" TargetMode="External"/><Relationship Id="rId18" Type="http://schemas.openxmlformats.org/officeDocument/2006/relationships/hyperlink" Target="https://login.consultant.ru/link/?req=doc&amp;base=LAW&amp;n=4793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532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793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1&amp;n=81401&amp;dst=1000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8" TargetMode="External"/><Relationship Id="rId11" Type="http://schemas.openxmlformats.org/officeDocument/2006/relationships/hyperlink" Target="https://login.consultant.ru/link/?req=doc&amp;base=RLAW351&amp;n=81401&amp;dst=100005" TargetMode="External"/><Relationship Id="rId5" Type="http://schemas.openxmlformats.org/officeDocument/2006/relationships/hyperlink" Target="https://login.consultant.ru/link/?req=doc&amp;base=RLAW351&amp;n=81401&amp;dst=100005" TargetMode="External"/><Relationship Id="rId15" Type="http://schemas.openxmlformats.org/officeDocument/2006/relationships/hyperlink" Target="https://login.consultant.ru/link/?req=doc&amp;base=RLAW351&amp;n=81401&amp;dst=100007" TargetMode="External"/><Relationship Id="rId10" Type="http://schemas.openxmlformats.org/officeDocument/2006/relationships/hyperlink" Target="https://login.consultant.ru/link/?req=doc&amp;base=RLAW351&amp;n=99263&amp;dst=10001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1&amp;n=99319&amp;dst=100014" TargetMode="External"/><Relationship Id="rId14" Type="http://schemas.openxmlformats.org/officeDocument/2006/relationships/hyperlink" Target="https://login.consultant.ru/link/?req=doc&amp;base=RLAW351&amp;n=8140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Соловьева</dc:creator>
  <cp:keywords/>
  <dc:description/>
  <cp:lastModifiedBy>Елена В. Соловьева</cp:lastModifiedBy>
  <cp:revision>1</cp:revision>
  <dcterms:created xsi:type="dcterms:W3CDTF">2024-07-15T07:42:00Z</dcterms:created>
  <dcterms:modified xsi:type="dcterms:W3CDTF">2024-07-15T07:43:00Z</dcterms:modified>
</cp:coreProperties>
</file>