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9EF" w:rsidRDefault="007229EF">
      <w:pPr>
        <w:pStyle w:val="ConsPlusTitlePage"/>
      </w:pPr>
      <w:r>
        <w:t xml:space="preserve">Документ предоставлен </w:t>
      </w:r>
      <w:hyperlink r:id="rId5">
        <w:r>
          <w:rPr>
            <w:color w:val="0000FF"/>
          </w:rPr>
          <w:t>КонсультантПлюс</w:t>
        </w:r>
      </w:hyperlink>
      <w:r>
        <w:br/>
      </w:r>
    </w:p>
    <w:p w:rsidR="007229EF" w:rsidRDefault="007229EF">
      <w:pPr>
        <w:pStyle w:val="ConsPlusNormal"/>
        <w:jc w:val="both"/>
        <w:outlineLvl w:val="0"/>
      </w:pPr>
    </w:p>
    <w:p w:rsidR="007229EF" w:rsidRDefault="007229EF">
      <w:pPr>
        <w:pStyle w:val="ConsPlusTitle"/>
        <w:jc w:val="center"/>
        <w:outlineLvl w:val="0"/>
      </w:pPr>
      <w:r>
        <w:t>ВЕЛИКОЛУКСКАЯ ГОРОДСКАЯ ДУМА</w:t>
      </w:r>
    </w:p>
    <w:p w:rsidR="007229EF" w:rsidRDefault="007229EF">
      <w:pPr>
        <w:pStyle w:val="ConsPlusTitle"/>
        <w:jc w:val="both"/>
      </w:pPr>
    </w:p>
    <w:p w:rsidR="007229EF" w:rsidRDefault="007229EF">
      <w:pPr>
        <w:pStyle w:val="ConsPlusTitle"/>
        <w:jc w:val="center"/>
      </w:pPr>
      <w:r>
        <w:t>РЕШЕНИЕ</w:t>
      </w:r>
    </w:p>
    <w:p w:rsidR="007229EF" w:rsidRDefault="007229EF">
      <w:pPr>
        <w:pStyle w:val="ConsPlusTitle"/>
        <w:jc w:val="center"/>
      </w:pPr>
      <w:r>
        <w:t>от 2 ноября 2021 г. N 107</w:t>
      </w:r>
    </w:p>
    <w:p w:rsidR="007229EF" w:rsidRDefault="007229EF">
      <w:pPr>
        <w:pStyle w:val="ConsPlusTitle"/>
        <w:jc w:val="both"/>
      </w:pPr>
    </w:p>
    <w:p w:rsidR="007229EF" w:rsidRDefault="007229EF">
      <w:pPr>
        <w:pStyle w:val="ConsPlusTitle"/>
        <w:jc w:val="center"/>
      </w:pPr>
      <w:r>
        <w:t>ОБ УТВЕРЖДЕНИИ ПОЛОЖЕНИЯ О МУНИЦИПАЛЬНОМ ЗЕМЕЛЬНОМ</w:t>
      </w:r>
    </w:p>
    <w:p w:rsidR="007229EF" w:rsidRDefault="007229EF">
      <w:pPr>
        <w:pStyle w:val="ConsPlusTitle"/>
        <w:jc w:val="center"/>
      </w:pPr>
      <w:r>
        <w:t>КОНТРОЛЕ НА ТЕРРИТОРИИ МУНИЦИПАЛЬНОГО ОБРАЗОВАНИЯ</w:t>
      </w:r>
    </w:p>
    <w:p w:rsidR="007229EF" w:rsidRDefault="007229EF">
      <w:pPr>
        <w:pStyle w:val="ConsPlusTitle"/>
        <w:jc w:val="center"/>
      </w:pPr>
      <w:r>
        <w:t>"ГОРОД ВЕЛИКИЕ ЛУКИ"</w:t>
      </w:r>
    </w:p>
    <w:p w:rsidR="007229EF" w:rsidRDefault="007229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9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9EF" w:rsidRDefault="007229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9EF" w:rsidRDefault="007229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9EF" w:rsidRDefault="007229EF">
            <w:pPr>
              <w:pStyle w:val="ConsPlusNormal"/>
              <w:jc w:val="center"/>
            </w:pPr>
            <w:r>
              <w:rPr>
                <w:color w:val="392C69"/>
              </w:rPr>
              <w:t>Список изменяющих документов</w:t>
            </w:r>
          </w:p>
          <w:p w:rsidR="007229EF" w:rsidRDefault="007229EF">
            <w:pPr>
              <w:pStyle w:val="ConsPlusNormal"/>
              <w:jc w:val="center"/>
            </w:pPr>
            <w:r>
              <w:rPr>
                <w:color w:val="392C69"/>
              </w:rPr>
              <w:t>(в ред. решений Великолукской городской Думы</w:t>
            </w:r>
          </w:p>
          <w:p w:rsidR="007229EF" w:rsidRDefault="007229EF">
            <w:pPr>
              <w:pStyle w:val="ConsPlusNormal"/>
              <w:jc w:val="center"/>
            </w:pPr>
            <w:r>
              <w:rPr>
                <w:color w:val="392C69"/>
              </w:rPr>
              <w:t xml:space="preserve">от 29.09.2023 </w:t>
            </w:r>
            <w:hyperlink r:id="rId6">
              <w:r>
                <w:rPr>
                  <w:color w:val="0000FF"/>
                </w:rPr>
                <w:t>N 79</w:t>
              </w:r>
            </w:hyperlink>
            <w:r>
              <w:rPr>
                <w:color w:val="392C69"/>
              </w:rPr>
              <w:t xml:space="preserve">, от 16.04.2024 </w:t>
            </w:r>
            <w:hyperlink r:id="rId7">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29EF" w:rsidRDefault="007229EF">
            <w:pPr>
              <w:pStyle w:val="ConsPlusNormal"/>
            </w:pPr>
          </w:p>
        </w:tc>
      </w:tr>
    </w:tbl>
    <w:p w:rsidR="007229EF" w:rsidRDefault="007229EF">
      <w:pPr>
        <w:pStyle w:val="ConsPlusNormal"/>
        <w:jc w:val="both"/>
      </w:pPr>
    </w:p>
    <w:p w:rsidR="007229EF" w:rsidRDefault="007229EF">
      <w:pPr>
        <w:pStyle w:val="ConsPlusNormal"/>
        <w:jc w:val="center"/>
      </w:pPr>
      <w:r>
        <w:t>Принято на 49-м заседании Великолукской</w:t>
      </w:r>
    </w:p>
    <w:p w:rsidR="007229EF" w:rsidRDefault="007229EF">
      <w:pPr>
        <w:pStyle w:val="ConsPlusNormal"/>
        <w:jc w:val="center"/>
      </w:pPr>
      <w:r>
        <w:t>городской Думы шестого созыва</w:t>
      </w:r>
    </w:p>
    <w:p w:rsidR="007229EF" w:rsidRDefault="007229EF">
      <w:pPr>
        <w:pStyle w:val="ConsPlusNormal"/>
        <w:jc w:val="both"/>
      </w:pPr>
    </w:p>
    <w:p w:rsidR="007229EF" w:rsidRDefault="007229EF">
      <w:pPr>
        <w:pStyle w:val="ConsPlusNormal"/>
        <w:ind w:firstLine="540"/>
        <w:jc w:val="both"/>
      </w:pPr>
      <w:r>
        <w:t xml:space="preserve">В соответствии со </w:t>
      </w:r>
      <w:hyperlink r:id="rId8">
        <w:r>
          <w:rPr>
            <w:color w:val="0000FF"/>
          </w:rPr>
          <w:t>статьей 72</w:t>
        </w:r>
      </w:hyperlink>
      <w:r>
        <w:t xml:space="preserve"> Земельного кодекса Российской Федерации, </w:t>
      </w:r>
      <w:hyperlink r:id="rId9">
        <w:r>
          <w:rPr>
            <w:color w:val="0000FF"/>
          </w:rPr>
          <w:t>статьей 17.1</w:t>
        </w:r>
      </w:hyperlink>
      <w:r>
        <w:t xml:space="preserve"> Федерального закона от 06.10.2003 N 131-ФЗ "Об общих принципах организации местного самоуправления в Российской Федерации", </w:t>
      </w:r>
      <w:hyperlink r:id="rId10">
        <w:r>
          <w:rPr>
            <w:color w:val="0000FF"/>
          </w:rPr>
          <w:t>статьей 6</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r>
          <w:rPr>
            <w:color w:val="0000FF"/>
          </w:rPr>
          <w:t>подпунктом 4 пункта 2 статьи 3</w:t>
        </w:r>
      </w:hyperlink>
      <w:r>
        <w:t xml:space="preserve"> Федерального закона от 31.07.2020 N 248-ФЗ "О государственном контроле (надзоре) и муниципальном контроле в Российской Федерации", </w:t>
      </w:r>
      <w:hyperlink r:id="rId12">
        <w:r>
          <w:rPr>
            <w:color w:val="0000FF"/>
          </w:rPr>
          <w:t>статьями 4.1</w:t>
        </w:r>
      </w:hyperlink>
      <w:r>
        <w:t xml:space="preserve">, </w:t>
      </w:r>
      <w:hyperlink r:id="rId13">
        <w:r>
          <w:rPr>
            <w:color w:val="0000FF"/>
          </w:rPr>
          <w:t>28</w:t>
        </w:r>
      </w:hyperlink>
      <w:r>
        <w:t xml:space="preserve"> Устава муниципального образования "Город Великие Луки" Великолукская городская Дума решила:</w:t>
      </w:r>
    </w:p>
    <w:p w:rsidR="007229EF" w:rsidRDefault="007229EF">
      <w:pPr>
        <w:pStyle w:val="ConsPlusNormal"/>
        <w:spacing w:before="220"/>
        <w:ind w:firstLine="540"/>
        <w:jc w:val="both"/>
      </w:pPr>
      <w:r>
        <w:t xml:space="preserve">1. Утвердить прилагаемое </w:t>
      </w:r>
      <w:hyperlink w:anchor="P34">
        <w:r>
          <w:rPr>
            <w:color w:val="0000FF"/>
          </w:rPr>
          <w:t>Положение</w:t>
        </w:r>
      </w:hyperlink>
      <w:r>
        <w:t xml:space="preserve"> о муниципальном земельном контроле на территории муниципального образования "Город Великие Луки".</w:t>
      </w:r>
    </w:p>
    <w:p w:rsidR="007229EF" w:rsidRDefault="007229EF">
      <w:pPr>
        <w:pStyle w:val="ConsPlusNormal"/>
        <w:spacing w:before="220"/>
        <w:ind w:firstLine="540"/>
        <w:jc w:val="both"/>
      </w:pPr>
      <w:r>
        <w:t xml:space="preserve">2. </w:t>
      </w:r>
      <w:hyperlink r:id="rId14">
        <w:r>
          <w:rPr>
            <w:color w:val="0000FF"/>
          </w:rPr>
          <w:t>Решение</w:t>
        </w:r>
      </w:hyperlink>
      <w:r>
        <w:t xml:space="preserve"> Великолукской городской Думы от 27.04.2011 N 37 "Об утверждении Положения о муниципальном земельном контроле на территории муниципального образования "Город Великие Луки" в отношении физических лиц" считать утратившим силу.</w:t>
      </w:r>
    </w:p>
    <w:p w:rsidR="007229EF" w:rsidRDefault="007229EF">
      <w:pPr>
        <w:pStyle w:val="ConsPlusNormal"/>
        <w:spacing w:before="220"/>
        <w:ind w:firstLine="540"/>
        <w:jc w:val="both"/>
      </w:pPr>
      <w:r>
        <w:t>3. Настоящее решение подлежит опубликованию в газете "Великолукская правда" и размещению в сети Интернет на официальном сайте муниципального образования "Город Великие Луки" vluki.reg60.ru.</w:t>
      </w:r>
    </w:p>
    <w:p w:rsidR="007229EF" w:rsidRDefault="007229EF">
      <w:pPr>
        <w:pStyle w:val="ConsPlusNormal"/>
        <w:spacing w:before="220"/>
        <w:ind w:firstLine="540"/>
        <w:jc w:val="both"/>
      </w:pPr>
      <w:r>
        <w:t xml:space="preserve">4. Настоящее решение вступает в силу с 1 января 2022 года, за исключением </w:t>
      </w:r>
      <w:hyperlink w:anchor="P186">
        <w:r>
          <w:rPr>
            <w:color w:val="0000FF"/>
          </w:rPr>
          <w:t>пунктов 51</w:t>
        </w:r>
      </w:hyperlink>
      <w:r>
        <w:t xml:space="preserve"> - </w:t>
      </w:r>
      <w:hyperlink w:anchor="P192">
        <w:r>
          <w:rPr>
            <w:color w:val="0000FF"/>
          </w:rPr>
          <w:t>54</w:t>
        </w:r>
      </w:hyperlink>
      <w:r>
        <w:t xml:space="preserve">, </w:t>
      </w:r>
      <w:hyperlink w:anchor="P254">
        <w:r>
          <w:rPr>
            <w:color w:val="0000FF"/>
          </w:rPr>
          <w:t>75</w:t>
        </w:r>
      </w:hyperlink>
      <w:r>
        <w:t xml:space="preserve"> - </w:t>
      </w:r>
      <w:hyperlink w:anchor="P307">
        <w:r>
          <w:rPr>
            <w:color w:val="0000FF"/>
          </w:rPr>
          <w:t>95</w:t>
        </w:r>
      </w:hyperlink>
      <w:r>
        <w:t xml:space="preserve"> Положения, которые вступают в силу с 1 января 2023 года.</w:t>
      </w:r>
    </w:p>
    <w:p w:rsidR="007229EF" w:rsidRDefault="007229EF">
      <w:pPr>
        <w:pStyle w:val="ConsPlusNormal"/>
        <w:jc w:val="both"/>
      </w:pPr>
    </w:p>
    <w:p w:rsidR="007229EF" w:rsidRDefault="007229EF">
      <w:pPr>
        <w:pStyle w:val="ConsPlusNormal"/>
        <w:jc w:val="right"/>
      </w:pPr>
      <w:r>
        <w:t>Глава города Великие Луки</w:t>
      </w:r>
    </w:p>
    <w:p w:rsidR="007229EF" w:rsidRDefault="007229EF">
      <w:pPr>
        <w:pStyle w:val="ConsPlusNormal"/>
        <w:jc w:val="right"/>
      </w:pPr>
      <w:r>
        <w:t>Н.Н.КОЗЛОВСКИЙ</w:t>
      </w:r>
    </w:p>
    <w:p w:rsidR="007229EF" w:rsidRDefault="007229EF">
      <w:pPr>
        <w:pStyle w:val="ConsPlusNormal"/>
        <w:jc w:val="both"/>
      </w:pPr>
    </w:p>
    <w:p w:rsidR="007229EF" w:rsidRDefault="007229EF">
      <w:pPr>
        <w:pStyle w:val="ConsPlusNormal"/>
        <w:jc w:val="both"/>
      </w:pPr>
    </w:p>
    <w:p w:rsidR="007229EF" w:rsidRDefault="007229EF">
      <w:pPr>
        <w:pStyle w:val="ConsPlusNormal"/>
        <w:jc w:val="both"/>
      </w:pPr>
    </w:p>
    <w:p w:rsidR="007229EF" w:rsidRDefault="007229EF">
      <w:pPr>
        <w:pStyle w:val="ConsPlusNormal"/>
        <w:jc w:val="both"/>
      </w:pPr>
    </w:p>
    <w:p w:rsidR="007229EF" w:rsidRDefault="007229EF">
      <w:pPr>
        <w:pStyle w:val="ConsPlusNormal"/>
        <w:jc w:val="both"/>
      </w:pPr>
    </w:p>
    <w:p w:rsidR="007229EF" w:rsidRDefault="007229EF">
      <w:pPr>
        <w:pStyle w:val="ConsPlusNormal"/>
        <w:jc w:val="right"/>
        <w:outlineLvl w:val="0"/>
      </w:pPr>
      <w:r>
        <w:t>Приложение</w:t>
      </w:r>
    </w:p>
    <w:p w:rsidR="007229EF" w:rsidRDefault="007229EF">
      <w:pPr>
        <w:pStyle w:val="ConsPlusNormal"/>
        <w:jc w:val="right"/>
      </w:pPr>
      <w:r>
        <w:t>к решению</w:t>
      </w:r>
    </w:p>
    <w:p w:rsidR="007229EF" w:rsidRDefault="007229EF">
      <w:pPr>
        <w:pStyle w:val="ConsPlusNormal"/>
        <w:jc w:val="right"/>
      </w:pPr>
      <w:r>
        <w:t>Великолукской городской Думы</w:t>
      </w:r>
    </w:p>
    <w:p w:rsidR="007229EF" w:rsidRDefault="007229EF">
      <w:pPr>
        <w:pStyle w:val="ConsPlusNormal"/>
        <w:jc w:val="right"/>
      </w:pPr>
      <w:r>
        <w:t>от 2 ноября 2021 г. N 107</w:t>
      </w:r>
    </w:p>
    <w:p w:rsidR="007229EF" w:rsidRDefault="007229EF">
      <w:pPr>
        <w:pStyle w:val="ConsPlusNormal"/>
        <w:jc w:val="both"/>
      </w:pPr>
    </w:p>
    <w:p w:rsidR="007229EF" w:rsidRDefault="007229EF">
      <w:pPr>
        <w:pStyle w:val="ConsPlusTitle"/>
        <w:jc w:val="center"/>
      </w:pPr>
      <w:bookmarkStart w:id="0" w:name="P34"/>
      <w:bookmarkEnd w:id="0"/>
      <w:r>
        <w:lastRenderedPageBreak/>
        <w:t>ПОЛОЖЕНИЕ</w:t>
      </w:r>
    </w:p>
    <w:p w:rsidR="007229EF" w:rsidRDefault="007229EF">
      <w:pPr>
        <w:pStyle w:val="ConsPlusTitle"/>
        <w:jc w:val="center"/>
      </w:pPr>
      <w:r>
        <w:t>О МУНИЦИПАЛЬНОМ ЗЕМЕЛЬНОМ КОНТРОЛЕ НА ТЕРРИТОРИИ</w:t>
      </w:r>
    </w:p>
    <w:p w:rsidR="007229EF" w:rsidRDefault="007229EF">
      <w:pPr>
        <w:pStyle w:val="ConsPlusTitle"/>
        <w:jc w:val="center"/>
      </w:pPr>
      <w:r>
        <w:t>МУНИЦИПАЛЬНОГО ОБРАЗОВАНИЯ "ГОРОД ВЕЛИКИЕ ЛУКИ"</w:t>
      </w:r>
    </w:p>
    <w:p w:rsidR="007229EF" w:rsidRDefault="007229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9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9EF" w:rsidRDefault="007229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9EF" w:rsidRDefault="007229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9EF" w:rsidRDefault="007229EF">
            <w:pPr>
              <w:pStyle w:val="ConsPlusNormal"/>
              <w:jc w:val="center"/>
            </w:pPr>
            <w:r>
              <w:rPr>
                <w:color w:val="392C69"/>
              </w:rPr>
              <w:t>Список изменяющих документов</w:t>
            </w:r>
          </w:p>
          <w:p w:rsidR="007229EF" w:rsidRDefault="007229EF">
            <w:pPr>
              <w:pStyle w:val="ConsPlusNormal"/>
              <w:jc w:val="center"/>
            </w:pPr>
            <w:r>
              <w:rPr>
                <w:color w:val="392C69"/>
              </w:rPr>
              <w:t>(в ред. решений Великолукской городской Думы</w:t>
            </w:r>
          </w:p>
          <w:p w:rsidR="007229EF" w:rsidRDefault="007229EF">
            <w:pPr>
              <w:pStyle w:val="ConsPlusNormal"/>
              <w:jc w:val="center"/>
            </w:pPr>
            <w:r>
              <w:rPr>
                <w:color w:val="392C69"/>
              </w:rPr>
              <w:t xml:space="preserve">от 29.09.2023 </w:t>
            </w:r>
            <w:hyperlink r:id="rId15">
              <w:r>
                <w:rPr>
                  <w:color w:val="0000FF"/>
                </w:rPr>
                <w:t>N 79</w:t>
              </w:r>
            </w:hyperlink>
            <w:r>
              <w:rPr>
                <w:color w:val="392C69"/>
              </w:rPr>
              <w:t xml:space="preserve">, от 16.04.2024 </w:t>
            </w:r>
            <w:hyperlink r:id="rId16">
              <w:r>
                <w:rPr>
                  <w:color w:val="0000FF"/>
                </w:rPr>
                <w:t>N 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229EF" w:rsidRDefault="007229EF">
            <w:pPr>
              <w:pStyle w:val="ConsPlusNormal"/>
            </w:pPr>
          </w:p>
        </w:tc>
      </w:tr>
    </w:tbl>
    <w:p w:rsidR="007229EF" w:rsidRDefault="007229EF">
      <w:pPr>
        <w:pStyle w:val="ConsPlusNormal"/>
        <w:jc w:val="both"/>
      </w:pPr>
    </w:p>
    <w:p w:rsidR="007229EF" w:rsidRDefault="007229EF">
      <w:pPr>
        <w:pStyle w:val="ConsPlusNormal"/>
        <w:ind w:firstLine="540"/>
        <w:jc w:val="both"/>
      </w:pPr>
      <w:r>
        <w:t>1. Настоящее Положение устанавливает порядок организации и осуществления муниципального земельного контроля в границах муниципального образования "Город Великие Луки" (далее - муниципальный контроль).</w:t>
      </w:r>
    </w:p>
    <w:p w:rsidR="007229EF" w:rsidRDefault="007229EF">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применяются положения Федерального </w:t>
      </w:r>
      <w:hyperlink r:id="rId17">
        <w:r>
          <w:rPr>
            <w:color w:val="0000FF"/>
          </w:rPr>
          <w:t>закона</w:t>
        </w:r>
      </w:hyperlink>
      <w:r>
        <w:t xml:space="preserve">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3. Муниципальный контроль осуществляется отделом земельных отношений Комитета по управлению муниципальным имуществом г. Великие Луки (далее - контрольный орган).</w:t>
      </w:r>
    </w:p>
    <w:p w:rsidR="007229EF" w:rsidRDefault="007229EF">
      <w:pPr>
        <w:pStyle w:val="ConsPlusNormal"/>
        <w:spacing w:before="220"/>
        <w:ind w:firstLine="540"/>
        <w:jc w:val="both"/>
      </w:pPr>
      <w:r>
        <w:t>4. Предметом муниципального контроля является:</w:t>
      </w:r>
    </w:p>
    <w:p w:rsidR="007229EF" w:rsidRDefault="007229EF">
      <w:pPr>
        <w:pStyle w:val="ConsPlusNormal"/>
        <w:spacing w:before="220"/>
        <w:ind w:firstLine="540"/>
        <w:jc w:val="both"/>
      </w:pPr>
      <w:r>
        <w:t>-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7229EF" w:rsidRDefault="007229EF">
      <w:pPr>
        <w:pStyle w:val="ConsPlusNormal"/>
        <w:spacing w:before="220"/>
        <w:ind w:firstLine="540"/>
        <w:jc w:val="both"/>
      </w:pPr>
      <w:r>
        <w:t>- исполнение решений, принимаемых по результатам контрольных мероприятий.</w:t>
      </w:r>
    </w:p>
    <w:p w:rsidR="007229EF" w:rsidRDefault="007229EF">
      <w:pPr>
        <w:pStyle w:val="ConsPlusNormal"/>
        <w:spacing w:before="220"/>
        <w:ind w:firstLine="540"/>
        <w:jc w:val="both"/>
      </w:pPr>
      <w:r>
        <w:t>5. Объектами муниципального контроля (далее - объект контроля) являются:</w:t>
      </w:r>
    </w:p>
    <w:p w:rsidR="007229EF" w:rsidRDefault="007229EF">
      <w:pPr>
        <w:pStyle w:val="ConsPlusNormal"/>
        <w:spacing w:before="220"/>
        <w:ind w:firstLine="540"/>
        <w:jc w:val="both"/>
      </w:pPr>
      <w: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229EF" w:rsidRDefault="007229EF">
      <w:pPr>
        <w:pStyle w:val="ConsPlusNormal"/>
        <w:spacing w:before="220"/>
        <w:ind w:firstLine="540"/>
        <w:jc w:val="both"/>
      </w:pPr>
      <w:r>
        <w:t>- результаты деятельности контролируемых лиц, в том числе работы и услуги, к которым предъявляются обязательные требования;</w:t>
      </w:r>
    </w:p>
    <w:p w:rsidR="007229EF" w:rsidRDefault="007229EF">
      <w:pPr>
        <w:pStyle w:val="ConsPlusNormal"/>
        <w:spacing w:before="220"/>
        <w:ind w:firstLine="540"/>
        <w:jc w:val="both"/>
      </w:pPr>
      <w:r>
        <w:t>- объекты земельных отношений, расположенные в границах муниципального образования "Город Великие Луки".</w:t>
      </w:r>
    </w:p>
    <w:p w:rsidR="007229EF" w:rsidRDefault="007229EF">
      <w:pPr>
        <w:pStyle w:val="ConsPlusNormal"/>
        <w:spacing w:before="220"/>
        <w:ind w:firstLine="540"/>
        <w:jc w:val="both"/>
      </w:pPr>
      <w:r>
        <w:t>6. Учет объектов контроля осуществляется посредством создания:</w:t>
      </w:r>
    </w:p>
    <w:p w:rsidR="007229EF" w:rsidRDefault="007229EF">
      <w:pPr>
        <w:pStyle w:val="ConsPlusNormal"/>
        <w:spacing w:before="220"/>
        <w:ind w:firstLine="540"/>
        <w:jc w:val="both"/>
      </w:pPr>
      <w:r>
        <w:t>- единого реестра контрольных мероприятий;</w:t>
      </w:r>
    </w:p>
    <w:p w:rsidR="007229EF" w:rsidRDefault="007229EF">
      <w:pPr>
        <w:pStyle w:val="ConsPlusNormal"/>
        <w:spacing w:before="220"/>
        <w:ind w:firstLine="540"/>
        <w:jc w:val="both"/>
      </w:pPr>
      <w:r>
        <w:t>- информационной системы (подсистемы государственной информационной системы) досудебного обжалования;</w:t>
      </w:r>
    </w:p>
    <w:p w:rsidR="007229EF" w:rsidRDefault="007229EF">
      <w:pPr>
        <w:pStyle w:val="ConsPlusNormal"/>
        <w:spacing w:before="220"/>
        <w:ind w:firstLine="540"/>
        <w:jc w:val="both"/>
      </w:pPr>
      <w:r>
        <w:t>- иных государственных и муниципальных информационных систем путем межведомственного информационного взаимодействия.</w:t>
      </w:r>
    </w:p>
    <w:p w:rsidR="007229EF" w:rsidRDefault="007229EF">
      <w:pPr>
        <w:pStyle w:val="ConsPlusNormal"/>
        <w:spacing w:before="220"/>
        <w:ind w:firstLine="540"/>
        <w:jc w:val="both"/>
      </w:pPr>
      <w:r>
        <w:t xml:space="preserve">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 в том числе путем </w:t>
      </w:r>
      <w:r>
        <w:lastRenderedPageBreak/>
        <w:t>получения сведений в порядке межведомственного информационного взаимодействия.</w:t>
      </w:r>
    </w:p>
    <w:p w:rsidR="007229EF" w:rsidRDefault="007229EF">
      <w:pPr>
        <w:pStyle w:val="ConsPlusNormal"/>
        <w:spacing w:before="220"/>
        <w:ind w:firstLine="540"/>
        <w:jc w:val="both"/>
      </w:pPr>
      <w: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7229EF" w:rsidRDefault="007229EF">
      <w:pPr>
        <w:pStyle w:val="ConsPlusNormal"/>
        <w:spacing w:before="22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229EF" w:rsidRDefault="007229EF">
      <w:pPr>
        <w:pStyle w:val="ConsPlusNormal"/>
        <w:spacing w:before="220"/>
        <w:ind w:firstLine="540"/>
        <w:jc w:val="both"/>
      </w:pPr>
      <w: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7229EF" w:rsidRDefault="007229EF">
      <w:pPr>
        <w:pStyle w:val="ConsPlusNormal"/>
        <w:spacing w:before="220"/>
        <w:ind w:firstLine="540"/>
        <w:jc w:val="both"/>
      </w:pPr>
      <w:r>
        <w:t xml:space="preserve">8. Под контролируемыми лицами при осуществлении муниципального контроля понимаются граждане и организации, указанные в </w:t>
      </w:r>
      <w:hyperlink r:id="rId18">
        <w:r>
          <w:rPr>
            <w:color w:val="0000FF"/>
          </w:rPr>
          <w:t>статье 31</w:t>
        </w:r>
      </w:hyperlink>
      <w:r>
        <w:t xml:space="preserve"> Федерального закона от 31.07.2020 N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229EF" w:rsidRDefault="007229EF">
      <w:pPr>
        <w:pStyle w:val="ConsPlusNormal"/>
        <w:spacing w:before="220"/>
        <w:ind w:firstLine="540"/>
        <w:jc w:val="both"/>
      </w:pPr>
      <w:r>
        <w:t>9. Муниципальный контроль осуществляется посредством проведения:</w:t>
      </w:r>
    </w:p>
    <w:p w:rsidR="007229EF" w:rsidRDefault="007229EF">
      <w:pPr>
        <w:pStyle w:val="ConsPlusNormal"/>
        <w:spacing w:before="220"/>
        <w:ind w:firstLine="540"/>
        <w:jc w:val="both"/>
      </w:pPr>
      <w:r>
        <w:t>1) профилактических мероприятий;</w:t>
      </w:r>
    </w:p>
    <w:p w:rsidR="007229EF" w:rsidRDefault="007229EF">
      <w:pPr>
        <w:pStyle w:val="ConsPlusNormal"/>
        <w:spacing w:before="220"/>
        <w:ind w:firstLine="540"/>
        <w:jc w:val="both"/>
      </w:pPr>
      <w:r>
        <w:t>2) контрольных мероприятий без взаимодействия с контролируемыми лицами;</w:t>
      </w:r>
    </w:p>
    <w:p w:rsidR="007229EF" w:rsidRDefault="007229EF">
      <w:pPr>
        <w:pStyle w:val="ConsPlusNormal"/>
        <w:spacing w:before="220"/>
        <w:ind w:firstLine="540"/>
        <w:jc w:val="both"/>
      </w:pPr>
      <w:r>
        <w:t>3) контрольных мероприятий со взаимодействием с контролируемыми лицами.</w:t>
      </w:r>
    </w:p>
    <w:p w:rsidR="007229EF" w:rsidRDefault="007229EF">
      <w:pPr>
        <w:pStyle w:val="ConsPlusNormal"/>
        <w:spacing w:before="220"/>
        <w:ind w:firstLine="540"/>
        <w:jc w:val="both"/>
      </w:pPr>
      <w:r>
        <w:t>10. Муниципальный контроль вправе осуществлять следующие должностные лица:</w:t>
      </w:r>
    </w:p>
    <w:p w:rsidR="007229EF" w:rsidRDefault="007229EF">
      <w:pPr>
        <w:pStyle w:val="ConsPlusNormal"/>
        <w:spacing w:before="220"/>
        <w:ind w:firstLine="540"/>
        <w:jc w:val="both"/>
      </w:pPr>
      <w:r>
        <w:t>1) начальник отдела земельных отношений (заместитель начальника отдела земельных отношений) контрольного органа;</w:t>
      </w:r>
    </w:p>
    <w:p w:rsidR="007229EF" w:rsidRDefault="007229EF">
      <w:pPr>
        <w:pStyle w:val="ConsPlusNormal"/>
        <w:spacing w:before="220"/>
        <w:ind w:firstLine="540"/>
        <w:jc w:val="both"/>
      </w:pPr>
      <w: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7229EF" w:rsidRDefault="007229EF">
      <w:pPr>
        <w:pStyle w:val="ConsPlusNormal"/>
        <w:spacing w:before="220"/>
        <w:ind w:firstLine="540"/>
        <w:jc w:val="both"/>
      </w:pPr>
      <w:r>
        <w:t>11. Принятие решений о проведении контрольных мероприятий осуществляет председатель Комитета по управлению муниципальным имуществом г. Великие Луки.</w:t>
      </w:r>
    </w:p>
    <w:p w:rsidR="007229EF" w:rsidRDefault="007229EF">
      <w:pPr>
        <w:pStyle w:val="ConsPlusNormal"/>
        <w:spacing w:before="220"/>
        <w:ind w:firstLine="540"/>
        <w:jc w:val="both"/>
      </w:pPr>
      <w:r>
        <w:t>12. Муниципальный контроль осуществляется на основе управления рисками причинения вреда (ущерба), определяющего выбор профилактических или контрольных мероприятий, их содержание (в том числе объем проверяемых обязательных требований), интенсивность и результаты.</w:t>
      </w:r>
    </w:p>
    <w:p w:rsidR="007229EF" w:rsidRDefault="007229EF">
      <w:pPr>
        <w:pStyle w:val="ConsPlusNormal"/>
        <w:spacing w:before="220"/>
        <w:ind w:firstLine="540"/>
        <w:jc w:val="both"/>
      </w:pPr>
      <w:r>
        <w:t>13.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объекты контроля подлежат отнесению к категориям среднего, умеренного и низкого риска (далее - категории риска).</w:t>
      </w:r>
    </w:p>
    <w:p w:rsidR="007229EF" w:rsidRDefault="007229EF">
      <w:pPr>
        <w:pStyle w:val="ConsPlusNormal"/>
        <w:spacing w:before="220"/>
        <w:ind w:firstLine="540"/>
        <w:jc w:val="both"/>
      </w:pPr>
      <w:r>
        <w:t xml:space="preserve">14. </w:t>
      </w:r>
      <w:hyperlink w:anchor="P323">
        <w:r>
          <w:rPr>
            <w:color w:val="0000FF"/>
          </w:rPr>
          <w:t>Критерии</w:t>
        </w:r>
      </w:hyperlink>
      <w:r>
        <w:t xml:space="preserve"> отнесения объектов контроля к категориям риска в рамках осуществления </w:t>
      </w:r>
      <w:r>
        <w:lastRenderedPageBreak/>
        <w:t>муниципального контроля указаны в приложении к настоящему Положению.</w:t>
      </w:r>
    </w:p>
    <w:p w:rsidR="007229EF" w:rsidRDefault="007229EF">
      <w:pPr>
        <w:pStyle w:val="ConsPlusNormal"/>
        <w:spacing w:before="220"/>
        <w:ind w:firstLine="540"/>
        <w:jc w:val="both"/>
      </w:pPr>
      <w:r>
        <w:t xml:space="preserve">15. При отнесении объектов контроля к категориям риска, применении критериев риска и выявлении индикаторов риска </w:t>
      </w:r>
      <w:hyperlink w:anchor="P346">
        <w:r>
          <w:rPr>
            <w:color w:val="0000FF"/>
          </w:rPr>
          <w:t>(приложение N 2)</w:t>
        </w:r>
      </w:hyperlink>
      <w:r>
        <w:t xml:space="preserve"> нарушения обязательных требований контрольным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rsidR="007229EF" w:rsidRDefault="007229EF">
      <w:pPr>
        <w:pStyle w:val="ConsPlusNormal"/>
        <w:spacing w:before="220"/>
        <w:ind w:firstLine="540"/>
        <w:jc w:val="both"/>
      </w:pPr>
      <w:r>
        <w:t xml:space="preserve">16. Отнесение объекта контроля к одной из категорий риска осуществляется контрольным органом на основе сопоставления его характеристик в соответствии с </w:t>
      </w:r>
      <w:hyperlink w:anchor="P323">
        <w:r>
          <w:rPr>
            <w:color w:val="0000FF"/>
          </w:rPr>
          <w:t>приложением</w:t>
        </w:r>
      </w:hyperlink>
      <w:r>
        <w:t xml:space="preserve"> к настоящему Положению.</w:t>
      </w:r>
    </w:p>
    <w:p w:rsidR="007229EF" w:rsidRDefault="007229EF">
      <w:pPr>
        <w:pStyle w:val="ConsPlusNormal"/>
        <w:spacing w:before="220"/>
        <w:ind w:firstLine="540"/>
        <w:jc w:val="both"/>
      </w:pPr>
      <w:r>
        <w:t>17.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229EF" w:rsidRDefault="007229EF">
      <w:pPr>
        <w:pStyle w:val="ConsPlusNormal"/>
        <w:spacing w:before="220"/>
        <w:ind w:firstLine="540"/>
        <w:jc w:val="both"/>
      </w:pPr>
      <w:r>
        <w:t>18. В случае поступления в контрольный орган сведений о соответствии объекта контроля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7229EF" w:rsidRDefault="007229EF">
      <w:pPr>
        <w:pStyle w:val="ConsPlusNormal"/>
        <w:spacing w:before="220"/>
        <w:ind w:firstLine="540"/>
        <w:jc w:val="both"/>
      </w:pPr>
      <w:r>
        <w:t>19. 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7229EF" w:rsidRDefault="007229EF">
      <w:pPr>
        <w:pStyle w:val="ConsPlusNormal"/>
        <w:spacing w:before="220"/>
        <w:ind w:firstLine="540"/>
        <w:jc w:val="both"/>
      </w:pPr>
      <w:r>
        <w:t>20.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настоящим Положением соразмерно рискам причинения вреда (ущерба).</w:t>
      </w:r>
    </w:p>
    <w:p w:rsidR="007229EF" w:rsidRDefault="007229EF">
      <w:pPr>
        <w:pStyle w:val="ConsPlusNormal"/>
        <w:spacing w:before="220"/>
        <w:ind w:firstLine="540"/>
        <w:jc w:val="both"/>
      </w:pPr>
      <w:r>
        <w:t>21. Отнесение объектов контроля к категориям риска осуществляется приказом руководителя (заместителя руководителя) контрольного органа, который в соответствии с должностной инструкцией уполномочен на принятие решения об отнесении объектов контроля к соответствующим категориям риска.</w:t>
      </w:r>
    </w:p>
    <w:p w:rsidR="007229EF" w:rsidRDefault="007229EF">
      <w:pPr>
        <w:pStyle w:val="ConsPlusNormal"/>
        <w:spacing w:before="220"/>
        <w:ind w:firstLine="540"/>
        <w:jc w:val="both"/>
      </w:pPr>
      <w:r>
        <w:t>22. Контролируемые лица вправе подать в контрольный орган заявление об изменении присвоенной ранее категории риска.</w:t>
      </w:r>
    </w:p>
    <w:p w:rsidR="007229EF" w:rsidRDefault="007229EF">
      <w:pPr>
        <w:pStyle w:val="ConsPlusNormal"/>
        <w:spacing w:before="220"/>
        <w:ind w:firstLine="540"/>
        <w:jc w:val="both"/>
      </w:pPr>
      <w:r>
        <w:t>23.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7229EF" w:rsidRDefault="007229EF">
      <w:pPr>
        <w:pStyle w:val="ConsPlusNormal"/>
        <w:spacing w:before="220"/>
        <w:ind w:firstLine="540"/>
        <w:jc w:val="both"/>
      </w:pPr>
      <w:r>
        <w:t xml:space="preserve">24. Отнесение объектов контроля к определенной категории риска, в том числе изменение ранее присвоенной объекту контроля категории риска, осуществляется соответствующим приказом руководителя (заместителя руководителя) контрольного органа в соответствии с </w:t>
      </w:r>
      <w:hyperlink w:anchor="P323">
        <w:r>
          <w:rPr>
            <w:color w:val="0000FF"/>
          </w:rPr>
          <w:t>критериями</w:t>
        </w:r>
      </w:hyperlink>
      <w:r>
        <w:t xml:space="preserve"> отнесения объектов контроля к категориям риска согласно приложению к настоящему Положению.</w:t>
      </w:r>
    </w:p>
    <w:p w:rsidR="007229EF" w:rsidRDefault="007229EF">
      <w:pPr>
        <w:pStyle w:val="ConsPlusNormal"/>
        <w:spacing w:before="220"/>
        <w:ind w:firstLine="540"/>
        <w:jc w:val="both"/>
      </w:pPr>
      <w:r>
        <w:t>25. Профилактика рисков причинения вреда (ущерба) охраняемым законом ценностям направлена на достижение следующих основных целей:</w:t>
      </w:r>
    </w:p>
    <w:p w:rsidR="007229EF" w:rsidRDefault="007229EF">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7229EF" w:rsidRDefault="007229EF">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229EF" w:rsidRDefault="007229EF">
      <w:pPr>
        <w:pStyle w:val="ConsPlusNormal"/>
        <w:spacing w:before="220"/>
        <w:ind w:firstLine="540"/>
        <w:jc w:val="both"/>
      </w:pPr>
      <w:r>
        <w:t xml:space="preserve">3) создание условий для доведения обязательных требований до контролируемых лиц, </w:t>
      </w:r>
      <w:r>
        <w:lastRenderedPageBreak/>
        <w:t>повышение информированности о способах их соблюдения.</w:t>
      </w:r>
    </w:p>
    <w:p w:rsidR="007229EF" w:rsidRDefault="007229EF">
      <w:pPr>
        <w:pStyle w:val="ConsPlusNormal"/>
        <w:spacing w:before="220"/>
        <w:ind w:firstLine="540"/>
        <w:jc w:val="both"/>
      </w:pPr>
      <w:r>
        <w:t>26.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приказом руководителя (заместителя руководителя) контрольного органа, прошедшей общественное обсуждение и размещенной на официальном сайте контрольного органа в сети "Интернет".</w:t>
      </w:r>
    </w:p>
    <w:p w:rsidR="007229EF" w:rsidRDefault="007229EF">
      <w:pPr>
        <w:pStyle w:val="ConsPlusNormal"/>
        <w:spacing w:before="220"/>
        <w:ind w:firstLine="540"/>
        <w:jc w:val="both"/>
      </w:pPr>
      <w:r>
        <w:t>27. Программа профилактики рисков причинения вреда утверждается ежегодно.</w:t>
      </w:r>
    </w:p>
    <w:p w:rsidR="007229EF" w:rsidRDefault="007229EF">
      <w:pPr>
        <w:pStyle w:val="ConsPlusNormal"/>
        <w:spacing w:before="220"/>
        <w:ind w:firstLine="540"/>
        <w:jc w:val="both"/>
      </w:pPr>
      <w:r>
        <w:t xml:space="preserve">28.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19">
        <w:r>
          <w:rPr>
            <w:color w:val="0000FF"/>
          </w:rPr>
          <w:t>законом</w:t>
        </w:r>
      </w:hyperlink>
      <w:r>
        <w:t xml:space="preserve"> от 31.07.2020 N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229EF" w:rsidRDefault="007229EF">
      <w:pPr>
        <w:pStyle w:val="ConsPlusNormal"/>
        <w:spacing w:before="220"/>
        <w:ind w:firstLine="540"/>
        <w:jc w:val="both"/>
      </w:pPr>
      <w:r>
        <w:t>29.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7229EF" w:rsidRDefault="007229EF">
      <w:pPr>
        <w:pStyle w:val="ConsPlusNormal"/>
        <w:spacing w:before="220"/>
        <w:ind w:firstLine="540"/>
        <w:jc w:val="both"/>
      </w:pPr>
      <w:r>
        <w:t>30.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7229EF" w:rsidRDefault="007229EF">
      <w:pPr>
        <w:pStyle w:val="ConsPlusNormal"/>
        <w:spacing w:before="220"/>
        <w:ind w:firstLine="540"/>
        <w:jc w:val="both"/>
      </w:pPr>
      <w:r>
        <w:t>31. Контрольный орган может проводить профилактические мероприятия, не предусмотренные программой профилактики рисков причинения вреда.</w:t>
      </w:r>
    </w:p>
    <w:p w:rsidR="007229EF" w:rsidRDefault="007229EF">
      <w:pPr>
        <w:pStyle w:val="ConsPlusNormal"/>
        <w:spacing w:before="220"/>
        <w:ind w:firstLine="540"/>
        <w:jc w:val="both"/>
      </w:pPr>
      <w:r>
        <w:t>32. Контрольный орган в рамках осуществления муниципального контроля проводит следующие профилактические мероприятия:</w:t>
      </w:r>
    </w:p>
    <w:p w:rsidR="007229EF" w:rsidRDefault="007229EF">
      <w:pPr>
        <w:pStyle w:val="ConsPlusNormal"/>
        <w:spacing w:before="220"/>
        <w:ind w:firstLine="540"/>
        <w:jc w:val="both"/>
      </w:pPr>
      <w:r>
        <w:t>1) информирование;</w:t>
      </w:r>
    </w:p>
    <w:p w:rsidR="007229EF" w:rsidRDefault="007229EF">
      <w:pPr>
        <w:pStyle w:val="ConsPlusNormal"/>
        <w:spacing w:before="220"/>
        <w:ind w:firstLine="540"/>
        <w:jc w:val="both"/>
      </w:pPr>
      <w:r>
        <w:t>2) объявление предостережения;</w:t>
      </w:r>
    </w:p>
    <w:p w:rsidR="007229EF" w:rsidRDefault="007229EF">
      <w:pPr>
        <w:pStyle w:val="ConsPlusNormal"/>
        <w:spacing w:before="220"/>
        <w:ind w:firstLine="540"/>
        <w:jc w:val="both"/>
      </w:pPr>
      <w:r>
        <w:t>3) консультирование;</w:t>
      </w:r>
    </w:p>
    <w:p w:rsidR="007229EF" w:rsidRDefault="007229EF">
      <w:pPr>
        <w:pStyle w:val="ConsPlusNormal"/>
        <w:spacing w:before="220"/>
        <w:ind w:firstLine="540"/>
        <w:jc w:val="both"/>
      </w:pPr>
      <w:r>
        <w:t>4) профилактический визит;</w:t>
      </w:r>
    </w:p>
    <w:p w:rsidR="007229EF" w:rsidRDefault="007229EF">
      <w:pPr>
        <w:pStyle w:val="ConsPlusNormal"/>
        <w:spacing w:before="220"/>
        <w:ind w:firstLine="540"/>
        <w:jc w:val="both"/>
      </w:pPr>
      <w:r>
        <w:t>5) обобщение правоприменительной практики.</w:t>
      </w:r>
    </w:p>
    <w:p w:rsidR="007229EF" w:rsidRDefault="007229EF">
      <w:pPr>
        <w:pStyle w:val="ConsPlusNormal"/>
        <w:jc w:val="both"/>
      </w:pPr>
      <w:r>
        <w:t xml:space="preserve">(пп. 5 введен </w:t>
      </w:r>
      <w:hyperlink r:id="rId20">
        <w:r>
          <w:rPr>
            <w:color w:val="0000FF"/>
          </w:rPr>
          <w:t>решением</w:t>
        </w:r>
      </w:hyperlink>
      <w:r>
        <w:t xml:space="preserve"> Великолукской городской Думы от 16.04.2024 N 13)</w:t>
      </w:r>
    </w:p>
    <w:p w:rsidR="007229EF" w:rsidRDefault="007229EF">
      <w:pPr>
        <w:pStyle w:val="ConsPlusNormal"/>
        <w:spacing w:before="220"/>
        <w:ind w:firstLine="540"/>
        <w:jc w:val="both"/>
      </w:pPr>
      <w:r>
        <w:t xml:space="preserve">33. Информирование осуществляется должностными лицами контрольного органа посредством размещения сведений, предусмотренных </w:t>
      </w:r>
      <w:hyperlink r:id="rId21">
        <w:r>
          <w:rPr>
            <w:color w:val="0000FF"/>
          </w:rPr>
          <w:t>частью 3 статьи 46</w:t>
        </w:r>
      </w:hyperlink>
      <w:r>
        <w:t xml:space="preserve"> Федерального закона от 31.07.2020 N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7229EF" w:rsidRDefault="007229EF">
      <w:pPr>
        <w:pStyle w:val="ConsPlusNormal"/>
        <w:spacing w:before="220"/>
        <w:ind w:firstLine="540"/>
        <w:jc w:val="both"/>
      </w:pPr>
      <w:r>
        <w:t>Размещенные сведения поддерживаются в актуальном состоянии и обновляются в срок не позднее 5 рабочих дней с момента их изменения.</w:t>
      </w:r>
    </w:p>
    <w:p w:rsidR="007229EF" w:rsidRDefault="007229EF">
      <w:pPr>
        <w:pStyle w:val="ConsPlusNormal"/>
        <w:spacing w:before="220"/>
        <w:ind w:firstLine="540"/>
        <w:jc w:val="both"/>
      </w:pPr>
      <w:r>
        <w:t>Должностные лица, ответственные за размещение информации, предусмотренной настоящим Положением, определяются приказом контрольного органа.</w:t>
      </w:r>
    </w:p>
    <w:p w:rsidR="007229EF" w:rsidRDefault="007229EF">
      <w:pPr>
        <w:pStyle w:val="ConsPlusNormal"/>
        <w:spacing w:before="220"/>
        <w:ind w:firstLine="540"/>
        <w:jc w:val="both"/>
      </w:pPr>
      <w:r>
        <w:t xml:space="preserve">34.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w:t>
      </w:r>
      <w: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также контрольный орган предлагает контролируемому лицу принять меры по обеспечению соблюдения обязательных требований.</w:t>
      </w:r>
    </w:p>
    <w:p w:rsidR="007229EF" w:rsidRDefault="007229EF">
      <w:pPr>
        <w:pStyle w:val="ConsPlusNormal"/>
        <w:spacing w:before="220"/>
        <w:ind w:firstLine="540"/>
        <w:jc w:val="both"/>
      </w:pPr>
      <w:r>
        <w:t>Должностное лицо регистрирует предостережение в журнале учета объявленных им предостережений с присвоением регистрационного номера.</w:t>
      </w:r>
    </w:p>
    <w:p w:rsidR="007229EF" w:rsidRDefault="007229EF">
      <w:pPr>
        <w:pStyle w:val="ConsPlusNormal"/>
        <w:spacing w:before="220"/>
        <w:ind w:firstLine="540"/>
        <w:jc w:val="both"/>
      </w:pPr>
      <w: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229EF" w:rsidRDefault="007229EF">
      <w:pPr>
        <w:pStyle w:val="ConsPlusNormal"/>
        <w:spacing w:before="220"/>
        <w:ind w:firstLine="540"/>
        <w:jc w:val="both"/>
      </w:pPr>
      <w: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rsidR="007229EF" w:rsidRDefault="007229EF">
      <w:pPr>
        <w:pStyle w:val="ConsPlusNormal"/>
        <w:spacing w:before="220"/>
        <w:ind w:firstLine="540"/>
        <w:jc w:val="both"/>
      </w:pPr>
      <w:r>
        <w:t>Возражения составляются контролируемым лицом в произвольной форме, при этом должны содержать следующую информацию:</w:t>
      </w:r>
    </w:p>
    <w:p w:rsidR="007229EF" w:rsidRDefault="007229EF">
      <w:pPr>
        <w:pStyle w:val="ConsPlusNormal"/>
        <w:spacing w:before="220"/>
        <w:ind w:firstLine="540"/>
        <w:jc w:val="both"/>
      </w:pPr>
      <w:r>
        <w:t>а) наименование контролируемого лица;</w:t>
      </w:r>
    </w:p>
    <w:p w:rsidR="007229EF" w:rsidRDefault="007229EF">
      <w:pPr>
        <w:pStyle w:val="ConsPlusNormal"/>
        <w:spacing w:before="220"/>
        <w:ind w:firstLine="540"/>
        <w:jc w:val="both"/>
      </w:pPr>
      <w:r>
        <w:t>б) сведения об объекте контроля;</w:t>
      </w:r>
    </w:p>
    <w:p w:rsidR="007229EF" w:rsidRDefault="007229EF">
      <w:pPr>
        <w:pStyle w:val="ConsPlusNormal"/>
        <w:spacing w:before="220"/>
        <w:ind w:firstLine="540"/>
        <w:jc w:val="both"/>
      </w:pPr>
      <w:r>
        <w:t>в) дату и номер предостережения, направленного в адрес контролируемого лица;</w:t>
      </w:r>
    </w:p>
    <w:p w:rsidR="007229EF" w:rsidRDefault="007229EF">
      <w:pPr>
        <w:pStyle w:val="ConsPlusNormal"/>
        <w:spacing w:before="220"/>
        <w:ind w:firstLine="540"/>
        <w:jc w:val="both"/>
      </w:pPr>
      <w:r>
        <w:t>г)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229EF" w:rsidRDefault="007229EF">
      <w:pPr>
        <w:pStyle w:val="ConsPlusNormal"/>
        <w:spacing w:before="220"/>
        <w:ind w:firstLine="540"/>
        <w:jc w:val="both"/>
      </w:pPr>
      <w:r>
        <w:t>д) желаемый способ получения ответа по итогам рассмотрения возражения;</w:t>
      </w:r>
    </w:p>
    <w:p w:rsidR="007229EF" w:rsidRDefault="007229EF">
      <w:pPr>
        <w:pStyle w:val="ConsPlusNormal"/>
        <w:spacing w:before="220"/>
        <w:ind w:firstLine="540"/>
        <w:jc w:val="both"/>
      </w:pPr>
      <w:r>
        <w:t>е) фамилию, имя, отчество (при наличии) направившего возражение;</w:t>
      </w:r>
    </w:p>
    <w:p w:rsidR="007229EF" w:rsidRDefault="007229EF">
      <w:pPr>
        <w:pStyle w:val="ConsPlusNormal"/>
        <w:spacing w:before="220"/>
        <w:ind w:firstLine="540"/>
        <w:jc w:val="both"/>
      </w:pPr>
      <w:r>
        <w:t>ж) дату направления возражения.</w:t>
      </w:r>
    </w:p>
    <w:p w:rsidR="007229EF" w:rsidRDefault="007229EF">
      <w:pPr>
        <w:pStyle w:val="ConsPlusNormal"/>
        <w:spacing w:before="220"/>
        <w:ind w:firstLine="540"/>
        <w:jc w:val="both"/>
      </w:pPr>
      <w:r>
        <w:t>Контролирующий орган рассматривает возражение, по итогам рассмотрения направляет контролируемому лицу в течение 20 рабочих дней со дня получения возражения ответ.</w:t>
      </w:r>
    </w:p>
    <w:p w:rsidR="007229EF" w:rsidRDefault="007229EF">
      <w:pPr>
        <w:pStyle w:val="ConsPlusNormal"/>
        <w:spacing w:before="220"/>
        <w:ind w:firstLine="540"/>
        <w:jc w:val="both"/>
      </w:pPr>
      <w:r>
        <w:t>35. Консультирование контролируемых лиц и их представителей осуществляется должностным лицом по обращениям контролируемых лиц и их представителей по вопросам, связанным с организацией и осуществлением муниципального контроля.</w:t>
      </w:r>
    </w:p>
    <w:p w:rsidR="007229EF" w:rsidRDefault="007229EF">
      <w:pPr>
        <w:pStyle w:val="ConsPlusNormal"/>
        <w:spacing w:before="220"/>
        <w:ind w:firstLine="540"/>
        <w:jc w:val="both"/>
      </w:pPr>
      <w:r>
        <w:t>Консультирование осуществляется без взимания платы.</w:t>
      </w:r>
    </w:p>
    <w:p w:rsidR="007229EF" w:rsidRDefault="007229EF">
      <w:pPr>
        <w:pStyle w:val="ConsPlusNormal"/>
        <w:spacing w:before="220"/>
        <w:ind w:firstLine="540"/>
        <w:jc w:val="both"/>
      </w:pPr>
      <w: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7229EF" w:rsidRDefault="007229EF">
      <w:pPr>
        <w:pStyle w:val="ConsPlusNormal"/>
        <w:spacing w:before="220"/>
        <w:ind w:firstLine="540"/>
        <w:jc w:val="both"/>
      </w:pPr>
      <w:r>
        <w:t>Время консультирования не должно превышать 15 минут.</w:t>
      </w:r>
    </w:p>
    <w:p w:rsidR="007229EF" w:rsidRDefault="007229EF">
      <w:pPr>
        <w:pStyle w:val="ConsPlusNormal"/>
        <w:spacing w:before="220"/>
        <w:ind w:firstLine="540"/>
        <w:jc w:val="both"/>
      </w:pPr>
      <w:r>
        <w:t>Личный прием граждан проводится руководителем или заместителем руководителя контрольного органа.</w:t>
      </w:r>
    </w:p>
    <w:p w:rsidR="007229EF" w:rsidRDefault="007229EF">
      <w:pPr>
        <w:pStyle w:val="ConsPlusNormal"/>
        <w:spacing w:before="220"/>
        <w:ind w:firstLine="540"/>
        <w:jc w:val="both"/>
      </w:pPr>
      <w:r>
        <w:t xml:space="preserve">Информация о месте приема, а также об установленных для приема днях и часах </w:t>
      </w:r>
      <w:r>
        <w:lastRenderedPageBreak/>
        <w:t>размещается на официальном сайте в сети "Интернет".</w:t>
      </w:r>
    </w:p>
    <w:p w:rsidR="007229EF" w:rsidRDefault="007229EF">
      <w:pPr>
        <w:pStyle w:val="ConsPlusNormal"/>
        <w:spacing w:before="220"/>
        <w:ind w:firstLine="540"/>
        <w:jc w:val="both"/>
      </w:pPr>
      <w:r>
        <w:t>Консультирование осуществляется по следующим вопросам:</w:t>
      </w:r>
    </w:p>
    <w:p w:rsidR="007229EF" w:rsidRDefault="007229EF">
      <w:pPr>
        <w:pStyle w:val="ConsPlusNormal"/>
        <w:spacing w:before="220"/>
        <w:ind w:firstLine="540"/>
        <w:jc w:val="both"/>
      </w:pPr>
      <w:r>
        <w:t>1) организация и осуществление муниципального контроля;</w:t>
      </w:r>
    </w:p>
    <w:p w:rsidR="007229EF" w:rsidRDefault="007229EF">
      <w:pPr>
        <w:pStyle w:val="ConsPlusNormal"/>
        <w:spacing w:before="220"/>
        <w:ind w:firstLine="540"/>
        <w:jc w:val="both"/>
      </w:pPr>
      <w:r>
        <w:t>2) порядок осуществления профилактических, контрольных (надзорных) мероприятий, установленных настоящим Положением.</w:t>
      </w:r>
    </w:p>
    <w:p w:rsidR="007229EF" w:rsidRDefault="007229EF">
      <w:pPr>
        <w:pStyle w:val="ConsPlusNormal"/>
        <w:spacing w:before="220"/>
        <w:ind w:firstLine="540"/>
        <w:jc w:val="both"/>
      </w:pPr>
      <w:r>
        <w:t xml:space="preserve">Консультирование в письменной форме осуществляется должностным лицом в сроки, установленные Федеральным </w:t>
      </w:r>
      <w:hyperlink r:id="rId22">
        <w:r>
          <w:rPr>
            <w:color w:val="0000FF"/>
          </w:rPr>
          <w:t>законом</w:t>
        </w:r>
      </w:hyperlink>
      <w:r>
        <w:t xml:space="preserve"> от 02.05.2006 N 59-ФЗ "О порядке рассмотрения обращений граждан Российской Федерации", в следующих случаях:</w:t>
      </w:r>
    </w:p>
    <w:p w:rsidR="007229EF" w:rsidRDefault="007229EF">
      <w:pPr>
        <w:pStyle w:val="ConsPlusNormal"/>
        <w:spacing w:before="220"/>
        <w:ind w:firstLine="540"/>
        <w:jc w:val="both"/>
      </w:pPr>
      <w:r>
        <w:t>1) контролируемым лицом представлен письменный запрос о предоставлении письменного ответа по вопросам консультирования;</w:t>
      </w:r>
    </w:p>
    <w:p w:rsidR="007229EF" w:rsidRDefault="007229EF">
      <w:pPr>
        <w:pStyle w:val="ConsPlusNormal"/>
        <w:spacing w:before="220"/>
        <w:ind w:firstLine="540"/>
        <w:jc w:val="both"/>
      </w:pPr>
      <w:r>
        <w:t>2) за время консультирования предоставить ответ на поставленные вопросы невозможно;</w:t>
      </w:r>
    </w:p>
    <w:p w:rsidR="007229EF" w:rsidRDefault="007229EF">
      <w:pPr>
        <w:pStyle w:val="ConsPlusNormal"/>
        <w:spacing w:before="220"/>
        <w:ind w:firstLine="540"/>
        <w:jc w:val="both"/>
      </w:pPr>
      <w:r>
        <w:t>3) ответ на поставленные вопросы требует дополнительного запроса сведений от иных органов власти или лиц.</w:t>
      </w:r>
    </w:p>
    <w:p w:rsidR="007229EF" w:rsidRDefault="007229EF">
      <w:pPr>
        <w:pStyle w:val="ConsPlusNormal"/>
        <w:spacing w:before="220"/>
        <w:ind w:firstLine="540"/>
        <w:jc w:val="both"/>
      </w:pPr>
      <w: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7229EF" w:rsidRDefault="007229EF">
      <w:pPr>
        <w:pStyle w:val="ConsPlusNormal"/>
        <w:spacing w:before="220"/>
        <w:ind w:firstLine="540"/>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7229EF" w:rsidRDefault="007229EF">
      <w:pPr>
        <w:pStyle w:val="ConsPlusNormal"/>
        <w:spacing w:before="220"/>
        <w:ind w:firstLine="540"/>
        <w:jc w:val="both"/>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7229EF" w:rsidRDefault="007229EF">
      <w:pPr>
        <w:pStyle w:val="ConsPlusNormal"/>
        <w:spacing w:before="220"/>
        <w:ind w:firstLine="540"/>
        <w:jc w:val="both"/>
      </w:pPr>
      <w: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7229EF" w:rsidRDefault="007229EF">
      <w:pPr>
        <w:pStyle w:val="ConsPlusNormal"/>
        <w:spacing w:before="220"/>
        <w:ind w:firstLine="540"/>
        <w:jc w:val="both"/>
      </w:pPr>
      <w: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rsidR="007229EF" w:rsidRDefault="007229EF">
      <w:pPr>
        <w:pStyle w:val="ConsPlusNormal"/>
        <w:spacing w:before="220"/>
        <w:ind w:firstLine="540"/>
        <w:jc w:val="both"/>
      </w:pPr>
      <w:r>
        <w:t>36.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229EF" w:rsidRDefault="007229EF">
      <w:pPr>
        <w:pStyle w:val="ConsPlusNormal"/>
        <w:spacing w:before="220"/>
        <w:ind w:firstLine="540"/>
        <w:jc w:val="both"/>
      </w:pPr>
      <w:r>
        <w:t>В ходе профилактического визита должностным лицом контрольного органа может осуществляться консультирование контролируемого лица.</w:t>
      </w:r>
    </w:p>
    <w:p w:rsidR="007229EF" w:rsidRDefault="007229EF">
      <w:pPr>
        <w:pStyle w:val="ConsPlusNormal"/>
        <w:spacing w:before="220"/>
        <w:ind w:firstLine="540"/>
        <w:jc w:val="both"/>
      </w:pPr>
      <w:r>
        <w:t xml:space="preserve">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w:t>
      </w:r>
      <w:r>
        <w:lastRenderedPageBreak/>
        <w:t>визита, носят рекомендательный характер.</w:t>
      </w:r>
    </w:p>
    <w:p w:rsidR="007229EF" w:rsidRDefault="007229EF">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7229EF" w:rsidRDefault="007229EF">
      <w:pPr>
        <w:pStyle w:val="ConsPlusNormal"/>
        <w:spacing w:before="220"/>
        <w:ind w:firstLine="540"/>
        <w:jc w:val="both"/>
      </w:pPr>
      <w:r>
        <w:t>Контролируемое лицо вправе обратиться в контрольный (надзорный) орган с заявлением о проведении в отношении него профилактического визита (далее также в настоящей статье - заявление контролируемого лица).</w:t>
      </w:r>
    </w:p>
    <w:p w:rsidR="007229EF" w:rsidRDefault="007229EF">
      <w:pPr>
        <w:pStyle w:val="ConsPlusNormal"/>
        <w:spacing w:before="220"/>
        <w:ind w:firstLine="540"/>
        <w:jc w:val="both"/>
      </w:pPr>
      <w: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7229EF" w:rsidRDefault="007229EF">
      <w:pPr>
        <w:pStyle w:val="ConsPlusNormal"/>
        <w:spacing w:before="220"/>
        <w:ind w:firstLine="540"/>
        <w:jc w:val="both"/>
      </w:pPr>
      <w: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229EF" w:rsidRDefault="007229EF">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7229EF" w:rsidRDefault="007229EF">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229EF" w:rsidRDefault="007229EF">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229EF" w:rsidRDefault="007229EF">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229EF" w:rsidRDefault="007229EF">
      <w:pPr>
        <w:pStyle w:val="ConsPlusNormal"/>
        <w:spacing w:before="220"/>
        <w:ind w:firstLine="540"/>
        <w:jc w:val="both"/>
      </w:pPr>
      <w: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229EF" w:rsidRDefault="007229EF">
      <w:pPr>
        <w:pStyle w:val="ConsPlusNormal"/>
        <w:jc w:val="both"/>
      </w:pPr>
      <w:r>
        <w:t xml:space="preserve">(п. 36 в ред. </w:t>
      </w:r>
      <w:hyperlink r:id="rId23">
        <w:r>
          <w:rPr>
            <w:color w:val="0000FF"/>
          </w:rPr>
          <w:t>решения</w:t>
        </w:r>
      </w:hyperlink>
      <w:r>
        <w:t xml:space="preserve"> Великолукской городской Думы от 16.04.2024 N 13)</w:t>
      </w:r>
    </w:p>
    <w:p w:rsidR="007229EF" w:rsidRDefault="007229EF">
      <w:pPr>
        <w:pStyle w:val="ConsPlusNormal"/>
        <w:spacing w:before="220"/>
        <w:ind w:firstLine="540"/>
        <w:jc w:val="both"/>
      </w:pPr>
      <w:r>
        <w:t>37. Обобщение правоприменительной практики осуществляется контрольным (надзорным) органом посредством сбора и анализа данных о проведенных контрольных мероприятиях и их результатах.</w:t>
      </w:r>
    </w:p>
    <w:p w:rsidR="007229EF" w:rsidRDefault="007229EF">
      <w:pPr>
        <w:pStyle w:val="ConsPlusNormal"/>
        <w:spacing w:before="220"/>
        <w:ind w:firstLine="540"/>
        <w:jc w:val="both"/>
      </w:pPr>
      <w: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приказом руководителя контрольного (надзорного) органа и размещается в срок до 1 марта года, следующего за отчетным годом, в сети "Интернет" на официальном сайте Муниципального образования "Город Великие </w:t>
      </w:r>
      <w:r>
        <w:lastRenderedPageBreak/>
        <w:t>Луки" в специальном разделе, посвященном контрольной деятельности.</w:t>
      </w:r>
    </w:p>
    <w:p w:rsidR="007229EF" w:rsidRDefault="007229EF">
      <w:pPr>
        <w:pStyle w:val="ConsPlusNormal"/>
        <w:spacing w:before="220"/>
        <w:ind w:firstLine="540"/>
        <w:jc w:val="both"/>
      </w:pPr>
      <w:r>
        <w:t>Результаты обобщения правоприменительной практики включаются в ежегодный доклад контрольного органа о состоянии муниципального контроля.</w:t>
      </w:r>
    </w:p>
    <w:p w:rsidR="007229EF" w:rsidRDefault="007229EF">
      <w:pPr>
        <w:pStyle w:val="ConsPlusNormal"/>
        <w:jc w:val="both"/>
      </w:pPr>
      <w:r>
        <w:t xml:space="preserve">(п. 37 в ред. </w:t>
      </w:r>
      <w:hyperlink r:id="rId24">
        <w:r>
          <w:rPr>
            <w:color w:val="0000FF"/>
          </w:rPr>
          <w:t>решения</w:t>
        </w:r>
      </w:hyperlink>
      <w:r>
        <w:t xml:space="preserve"> Великолукской городской Думы от 16.04.2024 N 13)</w:t>
      </w:r>
    </w:p>
    <w:p w:rsidR="007229EF" w:rsidRDefault="007229EF">
      <w:pPr>
        <w:pStyle w:val="ConsPlusNormal"/>
        <w:spacing w:before="220"/>
        <w:ind w:firstLine="540"/>
        <w:jc w:val="both"/>
      </w:pPr>
      <w:r>
        <w:t xml:space="preserve">38.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w:t>
      </w:r>
      <w:hyperlink r:id="rId25">
        <w:r>
          <w:rPr>
            <w:color w:val="0000FF"/>
          </w:rPr>
          <w:t>частью 1 статьи 64</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39.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7229EF" w:rsidRDefault="007229EF">
      <w:pPr>
        <w:pStyle w:val="ConsPlusNormal"/>
        <w:spacing w:before="220"/>
        <w:ind w:firstLine="540"/>
        <w:jc w:val="both"/>
      </w:pPr>
      <w:r>
        <w:t>1) рейдовый осмотр;</w:t>
      </w:r>
    </w:p>
    <w:p w:rsidR="007229EF" w:rsidRDefault="007229EF">
      <w:pPr>
        <w:pStyle w:val="ConsPlusNormal"/>
        <w:spacing w:before="220"/>
        <w:ind w:firstLine="540"/>
        <w:jc w:val="both"/>
      </w:pPr>
      <w:r>
        <w:t>2) документарная проверка;</w:t>
      </w:r>
    </w:p>
    <w:p w:rsidR="007229EF" w:rsidRDefault="007229EF">
      <w:pPr>
        <w:pStyle w:val="ConsPlusNormal"/>
        <w:spacing w:before="220"/>
        <w:ind w:firstLine="540"/>
        <w:jc w:val="both"/>
      </w:pPr>
      <w:r>
        <w:t>3) выездная проверка.</w:t>
      </w:r>
    </w:p>
    <w:p w:rsidR="007229EF" w:rsidRDefault="007229EF">
      <w:pPr>
        <w:pStyle w:val="ConsPlusNormal"/>
        <w:spacing w:before="220"/>
        <w:ind w:firstLine="540"/>
        <w:jc w:val="both"/>
      </w:pPr>
      <w:r>
        <w:t>Без взаимодействия с контролируемым лицом осуществляются следующие контрольные мероприятия:</w:t>
      </w:r>
    </w:p>
    <w:p w:rsidR="007229EF" w:rsidRDefault="007229EF">
      <w:pPr>
        <w:pStyle w:val="ConsPlusNormal"/>
        <w:spacing w:before="220"/>
        <w:ind w:firstLine="540"/>
        <w:jc w:val="both"/>
      </w:pPr>
      <w:r>
        <w:t>1) наблюдение за соблюдением обязательных требований (мониторинг безопасности);</w:t>
      </w:r>
    </w:p>
    <w:p w:rsidR="007229EF" w:rsidRDefault="007229EF">
      <w:pPr>
        <w:pStyle w:val="ConsPlusNormal"/>
        <w:spacing w:before="220"/>
        <w:ind w:firstLine="540"/>
        <w:jc w:val="both"/>
      </w:pPr>
      <w:r>
        <w:t>2) выездное обследование.</w:t>
      </w:r>
    </w:p>
    <w:p w:rsidR="007229EF" w:rsidRDefault="007229EF">
      <w:pPr>
        <w:pStyle w:val="ConsPlusNormal"/>
        <w:spacing w:before="220"/>
        <w:ind w:firstLine="540"/>
        <w:jc w:val="both"/>
      </w:pPr>
      <w:r>
        <w:t>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rsidR="007229EF" w:rsidRDefault="007229EF">
      <w:pPr>
        <w:pStyle w:val="ConsPlusNormal"/>
        <w:jc w:val="both"/>
      </w:pPr>
      <w:r>
        <w:t xml:space="preserve">(п. 39 в ред. </w:t>
      </w:r>
      <w:hyperlink r:id="rId26">
        <w:r>
          <w:rPr>
            <w:color w:val="0000FF"/>
          </w:rPr>
          <w:t>решения</w:t>
        </w:r>
      </w:hyperlink>
      <w:r>
        <w:t xml:space="preserve"> Великолукской городской Думы от 16.04.2024 N 13)</w:t>
      </w:r>
    </w:p>
    <w:p w:rsidR="007229EF" w:rsidRDefault="007229EF">
      <w:pPr>
        <w:pStyle w:val="ConsPlusNormal"/>
        <w:spacing w:before="220"/>
        <w:ind w:firstLine="540"/>
        <w:jc w:val="both"/>
      </w:pPr>
      <w:r>
        <w:t>40.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7229EF" w:rsidRDefault="007229EF">
      <w:pPr>
        <w:pStyle w:val="ConsPlusNormal"/>
        <w:spacing w:before="220"/>
        <w:ind w:firstLine="540"/>
        <w:jc w:val="both"/>
      </w:pPr>
      <w:r>
        <w:t>41. При проведении контрольных мероприятий в рамках осуществления муниципального контроля должностное лицо контрольного органа имеет право:</w:t>
      </w:r>
    </w:p>
    <w:p w:rsidR="007229EF" w:rsidRDefault="007229EF">
      <w:pPr>
        <w:pStyle w:val="ConsPlusNormal"/>
        <w:spacing w:before="220"/>
        <w:ind w:firstLine="540"/>
        <w:jc w:val="both"/>
      </w:pPr>
      <w:r>
        <w:t xml:space="preserve">1) совершать действия, предусмотренные </w:t>
      </w:r>
      <w:hyperlink r:id="rId27">
        <w:r>
          <w:rPr>
            <w:color w:val="0000FF"/>
          </w:rPr>
          <w:t>частью 2 статьи 29</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7229EF" w:rsidRDefault="007229EF">
      <w:pPr>
        <w:pStyle w:val="ConsPlusNormal"/>
        <w:spacing w:before="220"/>
        <w:ind w:firstLine="540"/>
        <w:jc w:val="both"/>
      </w:pPr>
      <w:r>
        <w:t>3) выдавать предписания об устранении выявленных нарушений с указанием сроков их устранения;</w:t>
      </w:r>
    </w:p>
    <w:p w:rsidR="007229EF" w:rsidRDefault="007229EF">
      <w:pPr>
        <w:pStyle w:val="ConsPlusNormal"/>
        <w:spacing w:before="220"/>
        <w:ind w:firstLine="540"/>
        <w:jc w:val="both"/>
      </w:pPr>
      <w:r>
        <w:t>4) возбуждать дела об административных правонарушениях по выявленным фактам нарушения законодательства Российской Федерации.</w:t>
      </w:r>
    </w:p>
    <w:p w:rsidR="007229EF" w:rsidRDefault="007229EF">
      <w:pPr>
        <w:pStyle w:val="ConsPlusNormal"/>
        <w:spacing w:before="220"/>
        <w:ind w:firstLine="540"/>
        <w:jc w:val="both"/>
      </w:pPr>
      <w:r>
        <w:t xml:space="preserve">42. Контрольный орган в соответствии со </w:t>
      </w:r>
      <w:hyperlink r:id="rId28">
        <w:r>
          <w:rPr>
            <w:color w:val="0000FF"/>
          </w:rPr>
          <w:t>статьей 32</w:t>
        </w:r>
      </w:hyperlink>
      <w:r>
        <w:t xml:space="preserve"> Федерального закона от 31.07.2020 N </w:t>
      </w:r>
      <w:r>
        <w:lastRenderedPageBreak/>
        <w:t>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7229EF" w:rsidRDefault="007229EF">
      <w:pPr>
        <w:pStyle w:val="ConsPlusNormal"/>
        <w:spacing w:before="220"/>
        <w:ind w:firstLine="540"/>
        <w:jc w:val="both"/>
      </w:pPr>
      <w:r>
        <w:t xml:space="preserve">43. Контрольный орган в соответствии со </w:t>
      </w:r>
      <w:hyperlink r:id="rId29">
        <w:r>
          <w:rPr>
            <w:color w:val="0000FF"/>
          </w:rPr>
          <w:t>статьей 33</w:t>
        </w:r>
      </w:hyperlink>
      <w:r>
        <w:t xml:space="preserve"> Федерального закона от 31.07.2020 N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w:t>
      </w:r>
    </w:p>
    <w:p w:rsidR="007229EF" w:rsidRDefault="007229EF">
      <w:pPr>
        <w:pStyle w:val="ConsPlusNormal"/>
        <w:spacing w:before="220"/>
        <w:ind w:firstLine="540"/>
        <w:jc w:val="both"/>
      </w:pPr>
      <w:r>
        <w:t>По требованию контролируемого лица должностное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7229EF" w:rsidRDefault="007229EF">
      <w:pPr>
        <w:pStyle w:val="ConsPlusNormal"/>
        <w:spacing w:before="220"/>
        <w:ind w:firstLine="540"/>
        <w:jc w:val="both"/>
      </w:pPr>
      <w:r>
        <w:t xml:space="preserve">44. Контрольный орган в соответствии со </w:t>
      </w:r>
      <w:hyperlink r:id="rId30">
        <w:r>
          <w:rPr>
            <w:color w:val="0000FF"/>
          </w:rPr>
          <w:t>статьей 34</w:t>
        </w:r>
      </w:hyperlink>
      <w:r>
        <w:t xml:space="preserve"> Федерального закона от 31.07.2020 N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7229EF" w:rsidRDefault="007229EF">
      <w:pPr>
        <w:pStyle w:val="ConsPlusNormal"/>
        <w:spacing w:before="220"/>
        <w:ind w:firstLine="540"/>
        <w:jc w:val="both"/>
      </w:pPr>
      <w: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31">
        <w:r>
          <w:rPr>
            <w:color w:val="0000FF"/>
          </w:rPr>
          <w:t>частями 4</w:t>
        </w:r>
      </w:hyperlink>
      <w:r>
        <w:t xml:space="preserve"> и </w:t>
      </w:r>
      <w:hyperlink r:id="rId32">
        <w:r>
          <w:rPr>
            <w:color w:val="0000FF"/>
          </w:rPr>
          <w:t>5 статьи 21</w:t>
        </w:r>
      </w:hyperlink>
      <w:r>
        <w:t xml:space="preserve"> Федерального закона от 31.07.2020 N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7229EF" w:rsidRDefault="007229EF">
      <w:pPr>
        <w:pStyle w:val="ConsPlusNormal"/>
        <w:spacing w:before="220"/>
        <w:ind w:firstLine="540"/>
        <w:jc w:val="both"/>
      </w:pPr>
      <w:r>
        <w:t>46.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7229EF" w:rsidRDefault="007229EF">
      <w:pPr>
        <w:pStyle w:val="ConsPlusNormal"/>
        <w:spacing w:before="220"/>
        <w:ind w:firstLine="540"/>
        <w:jc w:val="both"/>
      </w:pPr>
      <w: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7229EF" w:rsidRDefault="007229EF">
      <w:pPr>
        <w:pStyle w:val="ConsPlusNormal"/>
        <w:spacing w:before="220"/>
        <w:ind w:firstLine="540"/>
        <w:jc w:val="both"/>
      </w:pPr>
      <w:r>
        <w:t xml:space="preserve">47. Случаями, при наступлении которых контролируемые лица вправе в соответствии с </w:t>
      </w:r>
      <w:hyperlink r:id="rId33">
        <w:r>
          <w:rPr>
            <w:color w:val="0000FF"/>
          </w:rPr>
          <w:t>частью 8 статьи 31</w:t>
        </w:r>
      </w:hyperlink>
      <w:r>
        <w:t xml:space="preserve"> Федерального закона от 31.07.2020 N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являются:</w:t>
      </w:r>
    </w:p>
    <w:p w:rsidR="007229EF" w:rsidRDefault="007229EF">
      <w:pPr>
        <w:pStyle w:val="ConsPlusNormal"/>
        <w:spacing w:before="220"/>
        <w:ind w:firstLine="540"/>
        <w:jc w:val="both"/>
      </w:pPr>
      <w:r>
        <w:t>1) временная нетрудоспособность;</w:t>
      </w:r>
    </w:p>
    <w:p w:rsidR="007229EF" w:rsidRDefault="007229EF">
      <w:pPr>
        <w:pStyle w:val="ConsPlusNormal"/>
        <w:spacing w:before="220"/>
        <w:ind w:firstLine="540"/>
        <w:jc w:val="both"/>
      </w:pPr>
      <w:r>
        <w:t>2) нахождение за пределами Российской Федерации;</w:t>
      </w:r>
    </w:p>
    <w:p w:rsidR="007229EF" w:rsidRDefault="007229EF">
      <w:pPr>
        <w:pStyle w:val="ConsPlusNormal"/>
        <w:spacing w:before="220"/>
        <w:ind w:firstLine="540"/>
        <w:jc w:val="both"/>
      </w:pPr>
      <w:r>
        <w:lastRenderedPageBreak/>
        <w:t>3) административный арест;</w:t>
      </w:r>
    </w:p>
    <w:p w:rsidR="007229EF" w:rsidRDefault="007229EF">
      <w:pPr>
        <w:pStyle w:val="ConsPlusNormal"/>
        <w:spacing w:before="220"/>
        <w:ind w:firstLine="540"/>
        <w:jc w:val="both"/>
      </w:pPr>
      <w: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запрета определенных действий, заключения под стражу, домашнего ареста;</w:t>
      </w:r>
    </w:p>
    <w:p w:rsidR="007229EF" w:rsidRDefault="007229EF">
      <w:pPr>
        <w:pStyle w:val="ConsPlusNormal"/>
        <w:spacing w:before="220"/>
        <w:ind w:firstLine="540"/>
        <w:jc w:val="both"/>
      </w:pPr>
      <w: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7229EF" w:rsidRDefault="007229EF">
      <w:pPr>
        <w:pStyle w:val="ConsPlusNormal"/>
        <w:spacing w:before="220"/>
        <w:ind w:firstLine="540"/>
        <w:jc w:val="both"/>
      </w:pPr>
      <w:r>
        <w:t>Информация лица должна содержать:</w:t>
      </w:r>
    </w:p>
    <w:p w:rsidR="007229EF" w:rsidRDefault="007229EF">
      <w:pPr>
        <w:pStyle w:val="ConsPlusNormal"/>
        <w:spacing w:before="220"/>
        <w:ind w:firstLine="540"/>
        <w:jc w:val="both"/>
      </w:pPr>
      <w:r>
        <w:t>а) описание обстоятельств и их продолжительность;</w:t>
      </w:r>
    </w:p>
    <w:p w:rsidR="007229EF" w:rsidRDefault="007229EF">
      <w:pPr>
        <w:pStyle w:val="ConsPlusNormal"/>
        <w:spacing w:before="220"/>
        <w:ind w:firstLine="540"/>
        <w:jc w:val="both"/>
      </w:pPr>
      <w: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7229EF" w:rsidRDefault="007229EF">
      <w:pPr>
        <w:pStyle w:val="ConsPlusNormal"/>
        <w:spacing w:before="220"/>
        <w:ind w:firstLine="540"/>
        <w:jc w:val="both"/>
      </w:pPr>
      <w:r>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rsidR="007229EF" w:rsidRDefault="007229EF">
      <w:pPr>
        <w:pStyle w:val="ConsPlusNormal"/>
        <w:spacing w:before="220"/>
        <w:ind w:firstLine="540"/>
        <w:jc w:val="both"/>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7229EF" w:rsidRDefault="007229EF">
      <w:pPr>
        <w:pStyle w:val="ConsPlusNormal"/>
        <w:spacing w:before="220"/>
        <w:ind w:firstLine="540"/>
        <w:jc w:val="both"/>
      </w:pPr>
      <w:r>
        <w:t xml:space="preserve">48.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r:id="rId34">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rsidR="007229EF" w:rsidRDefault="007229EF">
      <w:pPr>
        <w:pStyle w:val="ConsPlusNormal"/>
        <w:spacing w:before="220"/>
        <w:ind w:firstLine="540"/>
        <w:jc w:val="both"/>
      </w:pPr>
      <w:r>
        <w:t>49.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7229EF" w:rsidRDefault="007229EF">
      <w:pPr>
        <w:pStyle w:val="ConsPlusNormal"/>
        <w:spacing w:before="220"/>
        <w:ind w:firstLine="540"/>
        <w:jc w:val="both"/>
      </w:pPr>
      <w:r>
        <w:t>50. Контрольные мероприятия, за исключением контрольных мероприятий без взаимодействия, могут проводиться на плановой и внеплановой основе.</w:t>
      </w:r>
    </w:p>
    <w:p w:rsidR="007229EF" w:rsidRDefault="007229EF">
      <w:pPr>
        <w:pStyle w:val="ConsPlusNormal"/>
        <w:spacing w:before="220"/>
        <w:ind w:firstLine="540"/>
        <w:jc w:val="both"/>
      </w:pPr>
      <w:bookmarkStart w:id="1" w:name="P186"/>
      <w:bookmarkEnd w:id="1"/>
      <w:r>
        <w:t>51. Плановые контрольные мероприятия осуществляются должностным лицом на основании ежегодного плана проведения плановых контрольных мероприятий, формируемого контрольным органом и подлежащего согласованию с органами прокуратуры.</w:t>
      </w:r>
    </w:p>
    <w:p w:rsidR="007229EF" w:rsidRDefault="007229EF">
      <w:pPr>
        <w:pStyle w:val="ConsPlusNormal"/>
        <w:spacing w:before="220"/>
        <w:ind w:firstLine="540"/>
        <w:jc w:val="both"/>
      </w:pPr>
      <w:r>
        <w:t xml:space="preserve">52. План проведения плановых контрольных мероприятий разрабатывается в соответствии с </w:t>
      </w:r>
      <w:hyperlink r:id="rId35">
        <w:r>
          <w:rPr>
            <w:color w:val="0000FF"/>
          </w:rPr>
          <w:t>постановлением</w:t>
        </w:r>
      </w:hyperlink>
      <w:r>
        <w:t xml:space="preserve">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229EF" w:rsidRDefault="007229EF">
      <w:pPr>
        <w:pStyle w:val="ConsPlusNormal"/>
        <w:spacing w:before="220"/>
        <w:ind w:firstLine="540"/>
        <w:jc w:val="both"/>
      </w:pPr>
      <w:r>
        <w:t>53. Плановыми контрольными мероприятиями при осуществлении муниципального контроля являются:</w:t>
      </w:r>
    </w:p>
    <w:p w:rsidR="007229EF" w:rsidRDefault="007229EF">
      <w:pPr>
        <w:pStyle w:val="ConsPlusNormal"/>
        <w:spacing w:before="220"/>
        <w:ind w:firstLine="540"/>
        <w:jc w:val="both"/>
      </w:pPr>
      <w:r>
        <w:lastRenderedPageBreak/>
        <w:t>1) рейдовый осмотр;</w:t>
      </w:r>
    </w:p>
    <w:p w:rsidR="007229EF" w:rsidRDefault="007229EF">
      <w:pPr>
        <w:pStyle w:val="ConsPlusNormal"/>
        <w:spacing w:before="220"/>
        <w:ind w:firstLine="540"/>
        <w:jc w:val="both"/>
      </w:pPr>
      <w:r>
        <w:t>2) документарная проверка;</w:t>
      </w:r>
    </w:p>
    <w:p w:rsidR="007229EF" w:rsidRDefault="007229EF">
      <w:pPr>
        <w:pStyle w:val="ConsPlusNormal"/>
        <w:spacing w:before="220"/>
        <w:ind w:firstLine="540"/>
        <w:jc w:val="both"/>
      </w:pPr>
      <w:r>
        <w:t>3) выездная проверка.</w:t>
      </w:r>
    </w:p>
    <w:p w:rsidR="007229EF" w:rsidRDefault="007229EF">
      <w:pPr>
        <w:pStyle w:val="ConsPlusNormal"/>
        <w:spacing w:before="220"/>
        <w:ind w:firstLine="540"/>
        <w:jc w:val="both"/>
      </w:pPr>
      <w:bookmarkStart w:id="2" w:name="P192"/>
      <w:bookmarkEnd w:id="2"/>
      <w:r>
        <w:t>54. Частота проведения плановых контрольных мероприятий устанавливается для объектов контроля, отнесенных к категории:</w:t>
      </w:r>
    </w:p>
    <w:p w:rsidR="007229EF" w:rsidRDefault="007229EF">
      <w:pPr>
        <w:pStyle w:val="ConsPlusNormal"/>
        <w:spacing w:before="220"/>
        <w:ind w:firstLine="540"/>
        <w:jc w:val="both"/>
      </w:pPr>
      <w:r>
        <w:t>- среднего риска - один раз в четыре года;</w:t>
      </w:r>
    </w:p>
    <w:p w:rsidR="007229EF" w:rsidRDefault="007229EF">
      <w:pPr>
        <w:pStyle w:val="ConsPlusNormal"/>
        <w:spacing w:before="220"/>
        <w:ind w:firstLine="540"/>
        <w:jc w:val="both"/>
      </w:pPr>
      <w:r>
        <w:t>- умеренного риска - один раз в шесть лет.</w:t>
      </w:r>
    </w:p>
    <w:p w:rsidR="007229EF" w:rsidRDefault="007229EF">
      <w:pPr>
        <w:pStyle w:val="ConsPlusNormal"/>
        <w:spacing w:before="220"/>
        <w:ind w:firstLine="540"/>
        <w:jc w:val="both"/>
      </w:pPr>
      <w:r>
        <w:t>В отношении объектов контроля, отнесенных к категории низкого риска, плановые контрольные мероприятия не проводятся.</w:t>
      </w:r>
    </w:p>
    <w:p w:rsidR="007229EF" w:rsidRDefault="007229EF">
      <w:pPr>
        <w:pStyle w:val="ConsPlusNormal"/>
        <w:spacing w:before="220"/>
        <w:ind w:firstLine="540"/>
        <w:jc w:val="both"/>
      </w:pPr>
      <w:r>
        <w:t xml:space="preserve">55. При наличии оснований, установленных </w:t>
      </w:r>
      <w:hyperlink r:id="rId36">
        <w:r>
          <w:rPr>
            <w:color w:val="0000FF"/>
          </w:rPr>
          <w:t>пунктами 1</w:t>
        </w:r>
      </w:hyperlink>
      <w:r>
        <w:t xml:space="preserve">, </w:t>
      </w:r>
      <w:hyperlink r:id="rId37">
        <w:r>
          <w:rPr>
            <w:color w:val="0000FF"/>
          </w:rPr>
          <w:t>3</w:t>
        </w:r>
      </w:hyperlink>
      <w:r>
        <w:t xml:space="preserve"> - </w:t>
      </w:r>
      <w:hyperlink r:id="rId38">
        <w:r>
          <w:rPr>
            <w:color w:val="0000FF"/>
          </w:rPr>
          <w:t>5 части 1 статьи 57</w:t>
        </w:r>
      </w:hyperlink>
      <w:r>
        <w:t xml:space="preserve"> Федерального закона от 31.07.2020 N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7229EF" w:rsidRDefault="007229EF">
      <w:pPr>
        <w:pStyle w:val="ConsPlusNormal"/>
        <w:spacing w:before="220"/>
        <w:ind w:firstLine="540"/>
        <w:jc w:val="both"/>
      </w:pPr>
      <w:r>
        <w:t>1) рейдовый осмотр;</w:t>
      </w:r>
    </w:p>
    <w:p w:rsidR="007229EF" w:rsidRDefault="007229EF">
      <w:pPr>
        <w:pStyle w:val="ConsPlusNormal"/>
        <w:spacing w:before="220"/>
        <w:ind w:firstLine="540"/>
        <w:jc w:val="both"/>
      </w:pPr>
      <w:r>
        <w:t>2) документарная проверка;</w:t>
      </w:r>
    </w:p>
    <w:p w:rsidR="007229EF" w:rsidRDefault="007229EF">
      <w:pPr>
        <w:pStyle w:val="ConsPlusNormal"/>
        <w:spacing w:before="220"/>
        <w:ind w:firstLine="540"/>
        <w:jc w:val="both"/>
      </w:pPr>
      <w:r>
        <w:t>3) выездная проверка.</w:t>
      </w:r>
    </w:p>
    <w:p w:rsidR="007229EF" w:rsidRDefault="007229EF">
      <w:pPr>
        <w:pStyle w:val="ConsPlusNormal"/>
        <w:spacing w:before="220"/>
        <w:ind w:firstLine="540"/>
        <w:jc w:val="both"/>
      </w:pPr>
      <w:r>
        <w:t>56.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229EF" w:rsidRDefault="007229EF">
      <w:pPr>
        <w:pStyle w:val="ConsPlusNormal"/>
        <w:spacing w:before="220"/>
        <w:ind w:firstLine="540"/>
        <w:jc w:val="both"/>
      </w:pPr>
      <w:bookmarkStart w:id="3" w:name="P201"/>
      <w:bookmarkEnd w:id="3"/>
      <w:r>
        <w:t>57.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7229EF" w:rsidRDefault="007229EF">
      <w:pPr>
        <w:pStyle w:val="ConsPlusNormal"/>
        <w:spacing w:before="220"/>
        <w:ind w:firstLine="540"/>
        <w:jc w:val="both"/>
      </w:pPr>
      <w:r>
        <w:t xml:space="preserve">58.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201">
        <w:r>
          <w:rPr>
            <w:color w:val="0000FF"/>
          </w:rPr>
          <w:t>пунктом 57</w:t>
        </w:r>
      </w:hyperlink>
      <w:r>
        <w:t xml:space="preserve"> настоящего Положения.</w:t>
      </w:r>
    </w:p>
    <w:p w:rsidR="007229EF" w:rsidRDefault="007229EF">
      <w:pPr>
        <w:pStyle w:val="ConsPlusNormal"/>
        <w:spacing w:before="220"/>
        <w:ind w:firstLine="540"/>
        <w:jc w:val="both"/>
      </w:pPr>
      <w:r>
        <w:t>59.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7229EF" w:rsidRDefault="007229EF">
      <w:pPr>
        <w:pStyle w:val="ConsPlusNormal"/>
        <w:spacing w:before="220"/>
        <w:ind w:firstLine="540"/>
        <w:jc w:val="both"/>
      </w:pPr>
      <w:r>
        <w:t>60. Контрольные мероприятия, за исключением контрольных мероприятий без взаимодействия, могут проводиться только путем совершения должностным лицом и лицами, привлекаемыми к проведению контрольного мероприятия, следующих контрольных действий:</w:t>
      </w:r>
    </w:p>
    <w:p w:rsidR="007229EF" w:rsidRDefault="007229EF">
      <w:pPr>
        <w:pStyle w:val="ConsPlusNormal"/>
        <w:spacing w:before="220"/>
        <w:ind w:firstLine="540"/>
        <w:jc w:val="both"/>
      </w:pPr>
      <w:r>
        <w:lastRenderedPageBreak/>
        <w:t>1) осмотр;</w:t>
      </w:r>
    </w:p>
    <w:p w:rsidR="007229EF" w:rsidRDefault="007229EF">
      <w:pPr>
        <w:pStyle w:val="ConsPlusNormal"/>
        <w:spacing w:before="220"/>
        <w:ind w:firstLine="540"/>
        <w:jc w:val="both"/>
      </w:pPr>
      <w:r>
        <w:t>2) досмотр;</w:t>
      </w:r>
    </w:p>
    <w:p w:rsidR="007229EF" w:rsidRDefault="007229EF">
      <w:pPr>
        <w:pStyle w:val="ConsPlusNormal"/>
        <w:spacing w:before="220"/>
        <w:ind w:firstLine="540"/>
        <w:jc w:val="both"/>
      </w:pPr>
      <w:r>
        <w:t>3) опрос;</w:t>
      </w:r>
    </w:p>
    <w:p w:rsidR="007229EF" w:rsidRDefault="007229EF">
      <w:pPr>
        <w:pStyle w:val="ConsPlusNormal"/>
        <w:spacing w:before="220"/>
        <w:ind w:firstLine="540"/>
        <w:jc w:val="both"/>
      </w:pPr>
      <w:r>
        <w:t>4) получение письменных объяснений;</w:t>
      </w:r>
    </w:p>
    <w:p w:rsidR="007229EF" w:rsidRDefault="007229EF">
      <w:pPr>
        <w:pStyle w:val="ConsPlusNormal"/>
        <w:spacing w:before="220"/>
        <w:ind w:firstLine="540"/>
        <w:jc w:val="both"/>
      </w:pPr>
      <w:r>
        <w:t>5) истребование документов.</w:t>
      </w:r>
    </w:p>
    <w:p w:rsidR="007229EF" w:rsidRDefault="007229EF">
      <w:pPr>
        <w:pStyle w:val="ConsPlusNormal"/>
        <w:spacing w:before="220"/>
        <w:ind w:firstLine="540"/>
        <w:jc w:val="both"/>
      </w:pPr>
      <w:r>
        <w:t>61. Срок проведения контрольного мероприятия может быть приостановлен руководителем (заместителем руководителя) контрольного органа на основании мотивированного представления должностного лица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w:t>
      </w:r>
    </w:p>
    <w:p w:rsidR="007229EF" w:rsidRDefault="007229EF">
      <w:pPr>
        <w:pStyle w:val="ConsPlusNormal"/>
        <w:spacing w:before="220"/>
        <w:ind w:firstLine="540"/>
        <w:jc w:val="both"/>
      </w:pPr>
      <w:r>
        <w:t>Срок осуществления экспертиз или испытаний определяется соответствующими правовыми актами, принятыми в отношении экспертиз или испытаний.</w:t>
      </w:r>
    </w:p>
    <w:p w:rsidR="007229EF" w:rsidRDefault="007229EF">
      <w:pPr>
        <w:pStyle w:val="ConsPlusNormal"/>
        <w:spacing w:before="220"/>
        <w:ind w:firstLine="540"/>
        <w:jc w:val="both"/>
      </w:pPr>
      <w:r>
        <w:t xml:space="preserve">62. Рейдовый осмотр проводится в порядке, установленном </w:t>
      </w:r>
      <w:hyperlink r:id="rId39">
        <w:r>
          <w:rPr>
            <w:color w:val="0000FF"/>
          </w:rPr>
          <w:t>статьей 71</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В ходе рейдового осмотра могут совершаться следующие контрольные действия:</w:t>
      </w:r>
    </w:p>
    <w:p w:rsidR="007229EF" w:rsidRDefault="007229EF">
      <w:pPr>
        <w:pStyle w:val="ConsPlusNormal"/>
        <w:spacing w:before="220"/>
        <w:ind w:firstLine="540"/>
        <w:jc w:val="both"/>
      </w:pPr>
      <w:r>
        <w:t>1) осмотр;</w:t>
      </w:r>
    </w:p>
    <w:p w:rsidR="007229EF" w:rsidRDefault="007229EF">
      <w:pPr>
        <w:pStyle w:val="ConsPlusNormal"/>
        <w:spacing w:before="220"/>
        <w:ind w:firstLine="540"/>
        <w:jc w:val="both"/>
      </w:pPr>
      <w:r>
        <w:t>2) досмотр;</w:t>
      </w:r>
    </w:p>
    <w:p w:rsidR="007229EF" w:rsidRDefault="007229EF">
      <w:pPr>
        <w:pStyle w:val="ConsPlusNormal"/>
        <w:spacing w:before="220"/>
        <w:ind w:firstLine="540"/>
        <w:jc w:val="both"/>
      </w:pPr>
      <w:r>
        <w:t>3) опрос;</w:t>
      </w:r>
    </w:p>
    <w:p w:rsidR="007229EF" w:rsidRDefault="007229EF">
      <w:pPr>
        <w:pStyle w:val="ConsPlusNormal"/>
        <w:spacing w:before="220"/>
        <w:ind w:firstLine="540"/>
        <w:jc w:val="both"/>
      </w:pPr>
      <w:r>
        <w:t>4) получение письменных объяснений;</w:t>
      </w:r>
    </w:p>
    <w:p w:rsidR="007229EF" w:rsidRDefault="007229EF">
      <w:pPr>
        <w:pStyle w:val="ConsPlusNormal"/>
        <w:spacing w:before="220"/>
        <w:ind w:firstLine="540"/>
        <w:jc w:val="both"/>
      </w:pPr>
      <w:r>
        <w:t>5) истребование документов.</w:t>
      </w:r>
    </w:p>
    <w:p w:rsidR="007229EF" w:rsidRDefault="007229EF">
      <w:pPr>
        <w:pStyle w:val="ConsPlusNormal"/>
        <w:spacing w:before="220"/>
        <w:ind w:firstLine="540"/>
        <w:jc w:val="both"/>
      </w:pPr>
      <w: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40">
        <w:r>
          <w:rPr>
            <w:color w:val="0000FF"/>
          </w:rPr>
          <w:t>пунктами 3</w:t>
        </w:r>
      </w:hyperlink>
      <w:r>
        <w:t xml:space="preserve"> - </w:t>
      </w:r>
      <w:hyperlink r:id="rId41">
        <w:r>
          <w:rPr>
            <w:color w:val="0000FF"/>
          </w:rPr>
          <w:t>5 части 1 статьи 57</w:t>
        </w:r>
      </w:hyperlink>
      <w:r>
        <w:t xml:space="preserve"> и </w:t>
      </w:r>
      <w:hyperlink r:id="rId42">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В случае если в результате рейдового осмотра были выявлены нарушения обязательных требований, должностное лицо на месте составляет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7229EF" w:rsidRDefault="007229EF">
      <w:pPr>
        <w:pStyle w:val="ConsPlusNormal"/>
        <w:spacing w:before="220"/>
        <w:ind w:firstLine="540"/>
        <w:jc w:val="both"/>
      </w:pPr>
      <w:r>
        <w:t xml:space="preserve">63. Документарная проверка проводится в порядке, установленном </w:t>
      </w:r>
      <w:hyperlink r:id="rId43">
        <w:r>
          <w:rPr>
            <w:color w:val="0000FF"/>
          </w:rPr>
          <w:t>статьей 72</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В ходе документарной проверки могут совершаться следующие контрольные действия:</w:t>
      </w:r>
    </w:p>
    <w:p w:rsidR="007229EF" w:rsidRDefault="007229EF">
      <w:pPr>
        <w:pStyle w:val="ConsPlusNormal"/>
        <w:spacing w:before="220"/>
        <w:ind w:firstLine="540"/>
        <w:jc w:val="both"/>
      </w:pPr>
      <w:r>
        <w:t>1) получение письменных объяснений;</w:t>
      </w:r>
    </w:p>
    <w:p w:rsidR="007229EF" w:rsidRDefault="007229EF">
      <w:pPr>
        <w:pStyle w:val="ConsPlusNormal"/>
        <w:spacing w:before="220"/>
        <w:ind w:firstLine="540"/>
        <w:jc w:val="both"/>
      </w:pPr>
      <w:r>
        <w:t>2) истребование документов.</w:t>
      </w:r>
    </w:p>
    <w:p w:rsidR="007229EF" w:rsidRDefault="007229EF">
      <w:pPr>
        <w:pStyle w:val="ConsPlusNormal"/>
        <w:spacing w:before="220"/>
        <w:ind w:firstLine="540"/>
        <w:jc w:val="both"/>
      </w:pPr>
      <w:r>
        <w:t>Внеплановая документарная проверка проводится без согласования с органами прокуратуры.</w:t>
      </w:r>
    </w:p>
    <w:p w:rsidR="007229EF" w:rsidRDefault="007229EF">
      <w:pPr>
        <w:pStyle w:val="ConsPlusNormal"/>
        <w:spacing w:before="220"/>
        <w:ind w:firstLine="540"/>
        <w:jc w:val="both"/>
      </w:pPr>
      <w:r>
        <w:lastRenderedPageBreak/>
        <w:t xml:space="preserve">64. Выездная проверка проводится в порядке, установленном </w:t>
      </w:r>
      <w:hyperlink r:id="rId44">
        <w:r>
          <w:rPr>
            <w:color w:val="0000FF"/>
          </w:rPr>
          <w:t>статьей 73</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В ходе выездной проверки могут совершаться следующие контрольные действия:</w:t>
      </w:r>
    </w:p>
    <w:p w:rsidR="007229EF" w:rsidRDefault="007229EF">
      <w:pPr>
        <w:pStyle w:val="ConsPlusNormal"/>
        <w:spacing w:before="220"/>
        <w:ind w:firstLine="540"/>
        <w:jc w:val="both"/>
      </w:pPr>
      <w:r>
        <w:t>1) осмотр;</w:t>
      </w:r>
    </w:p>
    <w:p w:rsidR="007229EF" w:rsidRDefault="007229EF">
      <w:pPr>
        <w:pStyle w:val="ConsPlusNormal"/>
        <w:spacing w:before="220"/>
        <w:ind w:firstLine="540"/>
        <w:jc w:val="both"/>
      </w:pPr>
      <w:r>
        <w:t>2) досмотр;</w:t>
      </w:r>
    </w:p>
    <w:p w:rsidR="007229EF" w:rsidRDefault="007229EF">
      <w:pPr>
        <w:pStyle w:val="ConsPlusNormal"/>
        <w:spacing w:before="220"/>
        <w:ind w:firstLine="540"/>
        <w:jc w:val="both"/>
      </w:pPr>
      <w:r>
        <w:t>3) опрос;</w:t>
      </w:r>
    </w:p>
    <w:p w:rsidR="007229EF" w:rsidRDefault="007229EF">
      <w:pPr>
        <w:pStyle w:val="ConsPlusNormal"/>
        <w:spacing w:before="220"/>
        <w:ind w:firstLine="540"/>
        <w:jc w:val="both"/>
      </w:pPr>
      <w:r>
        <w:t>4) получение письменных объяснений;</w:t>
      </w:r>
    </w:p>
    <w:p w:rsidR="007229EF" w:rsidRDefault="007229EF">
      <w:pPr>
        <w:pStyle w:val="ConsPlusNormal"/>
        <w:spacing w:before="220"/>
        <w:ind w:firstLine="540"/>
        <w:jc w:val="both"/>
      </w:pPr>
      <w:r>
        <w:t>5) истребование документов.</w:t>
      </w:r>
    </w:p>
    <w:p w:rsidR="007229EF" w:rsidRDefault="007229EF">
      <w:pPr>
        <w:pStyle w:val="ConsPlusNormal"/>
        <w:spacing w:before="220"/>
        <w:ind w:firstLine="540"/>
        <w:jc w:val="both"/>
      </w:pPr>
      <w: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5">
        <w:r>
          <w:rPr>
            <w:color w:val="0000FF"/>
          </w:rPr>
          <w:t>пунктами 3</w:t>
        </w:r>
      </w:hyperlink>
      <w:r>
        <w:t xml:space="preserve"> - </w:t>
      </w:r>
      <w:hyperlink r:id="rId46">
        <w:r>
          <w:rPr>
            <w:color w:val="0000FF"/>
          </w:rPr>
          <w:t>5 части 1 статьи 57</w:t>
        </w:r>
      </w:hyperlink>
      <w:r>
        <w:t xml:space="preserve"> и </w:t>
      </w:r>
      <w:hyperlink r:id="rId47">
        <w:r>
          <w:rPr>
            <w:color w:val="0000FF"/>
          </w:rPr>
          <w:t>частью 12 статьи 66</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пятидесяти часов для малого предприятия и пятнадцати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229EF" w:rsidRDefault="007229EF">
      <w:pPr>
        <w:pStyle w:val="ConsPlusNormal"/>
        <w:spacing w:before="220"/>
        <w:ind w:firstLine="540"/>
        <w:jc w:val="both"/>
      </w:pPr>
      <w:r>
        <w:t xml:space="preserve">65.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r:id="rId48">
        <w:r>
          <w:rPr>
            <w:color w:val="0000FF"/>
          </w:rPr>
          <w:t>статьей 74</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 xml:space="preserve">66. Выездное обследование проводится без взаимодействия с контролируемым лицом и без его информирования в порядке, установленном </w:t>
      </w:r>
      <w:hyperlink r:id="rId49">
        <w:r>
          <w:rPr>
            <w:color w:val="0000FF"/>
          </w:rPr>
          <w:t>статьей 75</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229EF" w:rsidRDefault="007229EF">
      <w:pPr>
        <w:pStyle w:val="ConsPlusNormal"/>
        <w:spacing w:before="220"/>
        <w:ind w:firstLine="540"/>
        <w:jc w:val="both"/>
      </w:pPr>
      <w:r>
        <w:t>1) осмотр.</w:t>
      </w:r>
    </w:p>
    <w:p w:rsidR="007229EF" w:rsidRDefault="007229EF">
      <w:pPr>
        <w:pStyle w:val="ConsPlusNormal"/>
        <w:spacing w:before="22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229EF" w:rsidRDefault="007229EF">
      <w:pPr>
        <w:pStyle w:val="ConsPlusNormal"/>
        <w:spacing w:before="220"/>
        <w:ind w:firstLine="540"/>
        <w:jc w:val="both"/>
      </w:pPr>
      <w:r>
        <w:t xml:space="preserve">67.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50">
        <w:r>
          <w:rPr>
            <w:color w:val="0000FF"/>
          </w:rPr>
          <w:t>пунктом 2 части 2 статьи 90</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lastRenderedPageBreak/>
        <w:t>68.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7229EF" w:rsidRDefault="007229EF">
      <w:pPr>
        <w:pStyle w:val="ConsPlusNormal"/>
        <w:spacing w:before="220"/>
        <w:ind w:firstLine="540"/>
        <w:jc w:val="both"/>
      </w:pPr>
      <w:r>
        <w:t>69. Оформление акта производится на месте проведения контрольного мероприятия в день окончания проведения такого мероприятия, за исключением случаев, если составление акта по результатам контрольного мероприятия на месте его проведения невозможно по причине совершения экспертизы.</w:t>
      </w:r>
    </w:p>
    <w:p w:rsidR="007229EF" w:rsidRDefault="007229EF">
      <w:pPr>
        <w:pStyle w:val="ConsPlusNormal"/>
        <w:spacing w:before="220"/>
        <w:ind w:firstLine="540"/>
        <w:jc w:val="both"/>
      </w:pPr>
      <w:r>
        <w:t>70. Контролируемое лицо или его представитель знакомится с содержанием акта на месте проведения контрольного мероприятия.</w:t>
      </w:r>
    </w:p>
    <w:p w:rsidR="007229EF" w:rsidRDefault="007229EF">
      <w:pPr>
        <w:pStyle w:val="ConsPlusNormal"/>
        <w:spacing w:before="220"/>
        <w:ind w:firstLine="540"/>
        <w:jc w:val="both"/>
      </w:pPr>
      <w: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w:t>
      </w:r>
      <w:hyperlink r:id="rId51">
        <w:r>
          <w:rPr>
            <w:color w:val="0000FF"/>
          </w:rPr>
          <w:t>пунктом 9 части 1 статьи 65</w:t>
        </w:r>
      </w:hyperlink>
      <w:r>
        <w:t xml:space="preserve"> Федерального закона от 31.07.2020 N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w:t>
      </w:r>
      <w:hyperlink r:id="rId52">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71.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7229EF" w:rsidRDefault="007229EF">
      <w:pPr>
        <w:pStyle w:val="ConsPlusNormal"/>
        <w:spacing w:before="220"/>
        <w:ind w:firstLine="540"/>
        <w:jc w:val="both"/>
      </w:pPr>
      <w:r>
        <w:t>72.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7229EF" w:rsidRDefault="007229EF">
      <w:pPr>
        <w:pStyle w:val="ConsPlusNormal"/>
        <w:spacing w:before="220"/>
        <w:ind w:firstLine="540"/>
        <w:jc w:val="both"/>
      </w:pPr>
      <w:r>
        <w:t>73.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7229EF" w:rsidRDefault="007229EF">
      <w:pPr>
        <w:pStyle w:val="ConsPlusNormal"/>
        <w:spacing w:before="220"/>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229EF" w:rsidRDefault="007229EF">
      <w:pPr>
        <w:pStyle w:val="ConsPlusNormal"/>
        <w:spacing w:before="22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w:t>
      </w:r>
    </w:p>
    <w:p w:rsidR="007229EF" w:rsidRDefault="007229EF">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229EF" w:rsidRDefault="007229EF">
      <w:pPr>
        <w:pStyle w:val="ConsPlusNormal"/>
        <w:spacing w:before="22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229EF" w:rsidRDefault="007229E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29EF" w:rsidRDefault="007229EF">
      <w:pPr>
        <w:pStyle w:val="ConsPlusNormal"/>
        <w:spacing w:before="220"/>
        <w:ind w:firstLine="540"/>
        <w:jc w:val="both"/>
      </w:pPr>
      <w:r>
        <w:t>74.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7229EF" w:rsidRDefault="007229EF">
      <w:pPr>
        <w:pStyle w:val="ConsPlusNormal"/>
        <w:spacing w:before="220"/>
        <w:ind w:firstLine="540"/>
        <w:jc w:val="both"/>
      </w:pPr>
      <w:bookmarkStart w:id="4" w:name="P254"/>
      <w:bookmarkEnd w:id="4"/>
      <w:r>
        <w:t>75.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должностных лиц, осуществляющих контрольно-надзорные мероприятия (далее - должностные лица):</w:t>
      </w:r>
    </w:p>
    <w:p w:rsidR="007229EF" w:rsidRDefault="007229EF">
      <w:pPr>
        <w:pStyle w:val="ConsPlusNormal"/>
        <w:spacing w:before="220"/>
        <w:ind w:firstLine="540"/>
        <w:jc w:val="both"/>
      </w:pPr>
      <w:r>
        <w:t>1) решений о проведении контрольных мероприятий;</w:t>
      </w:r>
    </w:p>
    <w:p w:rsidR="007229EF" w:rsidRDefault="007229EF">
      <w:pPr>
        <w:pStyle w:val="ConsPlusNormal"/>
        <w:spacing w:before="220"/>
        <w:ind w:firstLine="540"/>
        <w:jc w:val="both"/>
      </w:pPr>
      <w:r>
        <w:t>2) актов контрольных мероприятий, предписаний об устранении выявленных нарушений;</w:t>
      </w:r>
    </w:p>
    <w:p w:rsidR="007229EF" w:rsidRDefault="007229EF">
      <w:pPr>
        <w:pStyle w:val="ConsPlusNormal"/>
        <w:spacing w:before="220"/>
        <w:ind w:firstLine="540"/>
        <w:jc w:val="both"/>
      </w:pPr>
      <w:r>
        <w:t>3) действий (бездействия) должностных лиц в рамках контрольных мероприятий.</w:t>
      </w:r>
    </w:p>
    <w:p w:rsidR="007229EF" w:rsidRDefault="007229EF">
      <w:pPr>
        <w:pStyle w:val="ConsPlusNormal"/>
        <w:spacing w:before="220"/>
        <w:ind w:firstLine="540"/>
        <w:jc w:val="both"/>
      </w:pPr>
      <w:r>
        <w:t xml:space="preserve">76.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53">
        <w:r>
          <w:rPr>
            <w:color w:val="0000FF"/>
          </w:rPr>
          <w:t>частью 1.1 статьи 40</w:t>
        </w:r>
      </w:hyperlink>
      <w:r>
        <w:t xml:space="preserve"> Федерального закона N 248-ФЗ.</w:t>
      </w:r>
    </w:p>
    <w:p w:rsidR="007229EF" w:rsidRDefault="007229EF">
      <w:pPr>
        <w:pStyle w:val="ConsPlusNormal"/>
        <w:spacing w:before="220"/>
        <w:ind w:firstLine="540"/>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229EF" w:rsidRDefault="007229EF">
      <w:pPr>
        <w:pStyle w:val="ConsPlusNormal"/>
        <w:spacing w:before="220"/>
        <w:ind w:firstLine="540"/>
        <w:jc w:val="both"/>
      </w:pPr>
      <w:r>
        <w:t>Материалы, прикладываемые к жалобе, в том числе фото- и видеоматериалы, представляются контролируемым лицом в электронном виде.</w:t>
      </w:r>
    </w:p>
    <w:p w:rsidR="007229EF" w:rsidRDefault="007229EF">
      <w:pPr>
        <w:pStyle w:val="ConsPlusNormal"/>
        <w:spacing w:before="220"/>
        <w:ind w:firstLine="540"/>
        <w:jc w:val="both"/>
      </w:pPr>
      <w:r>
        <w:t>77.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7229EF" w:rsidRDefault="007229EF">
      <w:pPr>
        <w:pStyle w:val="ConsPlusNormal"/>
        <w:spacing w:before="220"/>
        <w:ind w:firstLine="540"/>
        <w:jc w:val="both"/>
      </w:pPr>
      <w:bookmarkStart w:id="5" w:name="P262"/>
      <w:bookmarkEnd w:id="5"/>
      <w:r>
        <w:t>78.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7229EF" w:rsidRDefault="007229EF">
      <w:pPr>
        <w:pStyle w:val="ConsPlusNormal"/>
        <w:spacing w:before="220"/>
        <w:ind w:firstLine="540"/>
        <w:jc w:val="both"/>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7229EF" w:rsidRDefault="007229EF">
      <w:pPr>
        <w:pStyle w:val="ConsPlusNormal"/>
        <w:spacing w:before="220"/>
        <w:ind w:firstLine="540"/>
        <w:jc w:val="both"/>
      </w:pPr>
      <w:r>
        <w:t>79.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7229EF" w:rsidRDefault="007229EF">
      <w:pPr>
        <w:pStyle w:val="ConsPlusNormal"/>
        <w:spacing w:before="220"/>
        <w:ind w:firstLine="540"/>
        <w:jc w:val="both"/>
      </w:pPr>
      <w:r>
        <w:t>80.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229EF" w:rsidRDefault="007229EF">
      <w:pPr>
        <w:pStyle w:val="ConsPlusNormal"/>
        <w:spacing w:before="220"/>
        <w:ind w:firstLine="540"/>
        <w:jc w:val="both"/>
      </w:pPr>
      <w:r>
        <w:t>81. Жалоба может содержать ходатайство о приостановлении исполнения обжалуемого решения контрольного органа.</w:t>
      </w:r>
    </w:p>
    <w:p w:rsidR="007229EF" w:rsidRDefault="007229EF">
      <w:pPr>
        <w:pStyle w:val="ConsPlusNormal"/>
        <w:spacing w:before="220"/>
        <w:ind w:firstLine="540"/>
        <w:jc w:val="both"/>
      </w:pPr>
      <w:r>
        <w:t xml:space="preserve">82. Руководителем контрольного органа (заместителем руководителя) в срок не позднее </w:t>
      </w:r>
      <w:r>
        <w:lastRenderedPageBreak/>
        <w:t>двух рабочих дней со дня регистрации жалобы принимается решение:</w:t>
      </w:r>
    </w:p>
    <w:p w:rsidR="007229EF" w:rsidRDefault="007229EF">
      <w:pPr>
        <w:pStyle w:val="ConsPlusNormal"/>
        <w:spacing w:before="220"/>
        <w:ind w:firstLine="540"/>
        <w:jc w:val="both"/>
      </w:pPr>
      <w:r>
        <w:t>1) о приостановлении исполнения обжалуемого решения контрольного органа;</w:t>
      </w:r>
    </w:p>
    <w:p w:rsidR="007229EF" w:rsidRDefault="007229EF">
      <w:pPr>
        <w:pStyle w:val="ConsPlusNormal"/>
        <w:spacing w:before="220"/>
        <w:ind w:firstLine="540"/>
        <w:jc w:val="both"/>
      </w:pPr>
      <w:r>
        <w:t>2) об отказе в приостановлении исполнения обжалуемого решения контрольного органа.</w:t>
      </w:r>
    </w:p>
    <w:p w:rsidR="007229EF" w:rsidRDefault="007229EF">
      <w:pPr>
        <w:pStyle w:val="ConsPlusNormal"/>
        <w:spacing w:before="220"/>
        <w:ind w:firstLine="54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7229EF" w:rsidRDefault="007229EF">
      <w:pPr>
        <w:pStyle w:val="ConsPlusNormal"/>
        <w:spacing w:before="220"/>
        <w:ind w:firstLine="540"/>
        <w:jc w:val="both"/>
      </w:pPr>
      <w:r>
        <w:t>83. Жалоба должна содержать:</w:t>
      </w:r>
    </w:p>
    <w:p w:rsidR="007229EF" w:rsidRDefault="007229EF">
      <w:pPr>
        <w:pStyle w:val="ConsPlusNormal"/>
        <w:spacing w:before="22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7229EF" w:rsidRDefault="007229EF">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229EF" w:rsidRDefault="007229EF">
      <w:pPr>
        <w:pStyle w:val="ConsPlusNormal"/>
        <w:spacing w:before="220"/>
        <w:ind w:firstLine="540"/>
        <w:jc w:val="both"/>
      </w:pPr>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229EF" w:rsidRDefault="007229EF">
      <w:pPr>
        <w:pStyle w:val="ConsPlusNormal"/>
        <w:spacing w:before="220"/>
        <w:ind w:firstLine="540"/>
        <w:jc w:val="both"/>
      </w:pPr>
      <w: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7229EF" w:rsidRDefault="007229EF">
      <w:pPr>
        <w:pStyle w:val="ConsPlusNormal"/>
        <w:spacing w:before="220"/>
        <w:ind w:firstLine="540"/>
        <w:jc w:val="both"/>
      </w:pPr>
      <w:r>
        <w:t>5) требования контролируемого лица, подавшего жалобу;</w:t>
      </w:r>
    </w:p>
    <w:p w:rsidR="007229EF" w:rsidRDefault="007229EF">
      <w:pPr>
        <w:pStyle w:val="ConsPlusNormal"/>
        <w:spacing w:before="22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229EF" w:rsidRDefault="007229EF">
      <w:pPr>
        <w:pStyle w:val="ConsPlusNormal"/>
        <w:spacing w:before="220"/>
        <w:ind w:firstLine="540"/>
        <w:jc w:val="both"/>
      </w:pPr>
      <w:r>
        <w:t>84.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7229EF" w:rsidRDefault="007229EF">
      <w:pPr>
        <w:pStyle w:val="ConsPlusNormal"/>
        <w:spacing w:before="220"/>
        <w:ind w:firstLine="540"/>
        <w:jc w:val="both"/>
      </w:pPr>
      <w:r>
        <w:t>85.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229EF" w:rsidRDefault="007229EF">
      <w:pPr>
        <w:pStyle w:val="ConsPlusNormal"/>
        <w:spacing w:before="220"/>
        <w:ind w:firstLine="540"/>
        <w:jc w:val="both"/>
      </w:pPr>
      <w:r>
        <w:t>86. Контрольный орган принимает решение об отказе в рассмотрении жалобы в течение пяти рабочих дней со дня получения жалобы, если:</w:t>
      </w:r>
    </w:p>
    <w:p w:rsidR="007229EF" w:rsidRDefault="007229EF">
      <w:pPr>
        <w:pStyle w:val="ConsPlusNormal"/>
        <w:spacing w:before="220"/>
        <w:ind w:firstLine="540"/>
        <w:jc w:val="both"/>
      </w:pPr>
      <w:r>
        <w:t xml:space="preserve">1) жалоба подана после истечения сроков подачи жалобы, установленных </w:t>
      </w:r>
      <w:hyperlink w:anchor="P262">
        <w:r>
          <w:rPr>
            <w:color w:val="0000FF"/>
          </w:rPr>
          <w:t>пунктом 5.4</w:t>
        </w:r>
      </w:hyperlink>
      <w:r>
        <w:t xml:space="preserve"> настоящего Положения, и не содержит ходатайства о восстановлении пропущенного срока на подачу жалобы;</w:t>
      </w:r>
    </w:p>
    <w:p w:rsidR="007229EF" w:rsidRDefault="007229E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7229EF" w:rsidRDefault="007229EF">
      <w:pPr>
        <w:pStyle w:val="ConsPlusNormal"/>
        <w:spacing w:before="220"/>
        <w:ind w:firstLine="540"/>
        <w:jc w:val="both"/>
      </w:pPr>
      <w:bookmarkStart w:id="6" w:name="P283"/>
      <w:bookmarkEnd w:id="6"/>
      <w:r>
        <w:t>3) до принятия решения по жалобе от контролируемого лица, ее подавшего, поступило заявление об отзыве жалобы;</w:t>
      </w:r>
    </w:p>
    <w:p w:rsidR="007229EF" w:rsidRDefault="007229EF">
      <w:pPr>
        <w:pStyle w:val="ConsPlusNormal"/>
        <w:spacing w:before="220"/>
        <w:ind w:firstLine="540"/>
        <w:jc w:val="both"/>
      </w:pPr>
      <w:r>
        <w:lastRenderedPageBreak/>
        <w:t>4) имеется решение суда по вопросам, поставленным в жалобе;</w:t>
      </w:r>
    </w:p>
    <w:p w:rsidR="007229EF" w:rsidRDefault="007229EF">
      <w:pPr>
        <w:pStyle w:val="ConsPlusNormal"/>
        <w:spacing w:before="220"/>
        <w:ind w:firstLine="540"/>
        <w:jc w:val="both"/>
      </w:pPr>
      <w:r>
        <w:t>5) ранее в контрольный орган была подана другая жалоба от того же контролируемого лица по тем же основаниям;</w:t>
      </w:r>
    </w:p>
    <w:p w:rsidR="007229EF" w:rsidRDefault="007229E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7229EF" w:rsidRDefault="007229E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229EF" w:rsidRDefault="007229EF">
      <w:pPr>
        <w:pStyle w:val="ConsPlusNormal"/>
        <w:spacing w:before="220"/>
        <w:ind w:firstLine="540"/>
        <w:jc w:val="both"/>
      </w:pPr>
      <w:bookmarkStart w:id="7" w:name="P288"/>
      <w:bookmarkEnd w:id="7"/>
      <w:r>
        <w:t>8) жалоба подана в ненадлежащий орган;</w:t>
      </w:r>
    </w:p>
    <w:p w:rsidR="007229EF" w:rsidRDefault="007229E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7229EF" w:rsidRDefault="007229EF">
      <w:pPr>
        <w:pStyle w:val="ConsPlusNormal"/>
        <w:spacing w:before="220"/>
        <w:ind w:firstLine="540"/>
        <w:jc w:val="both"/>
      </w:pPr>
      <w:r>
        <w:t xml:space="preserve">87. Отказ в рассмотрении жалобы по основаниям, указанным в </w:t>
      </w:r>
      <w:hyperlink w:anchor="P283">
        <w:r>
          <w:rPr>
            <w:color w:val="0000FF"/>
          </w:rPr>
          <w:t>подпунктах 3</w:t>
        </w:r>
      </w:hyperlink>
      <w:r>
        <w:t xml:space="preserve"> - </w:t>
      </w:r>
      <w:hyperlink w:anchor="P288">
        <w:r>
          <w:rPr>
            <w:color w:val="0000FF"/>
          </w:rPr>
          <w:t>8 пункта 76.10</w:t>
        </w:r>
      </w:hyperlink>
      <w: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7229EF" w:rsidRDefault="007229EF">
      <w:pPr>
        <w:pStyle w:val="ConsPlusNormal"/>
        <w:spacing w:before="220"/>
        <w:ind w:firstLine="540"/>
        <w:jc w:val="both"/>
      </w:pPr>
      <w:r>
        <w:t>88.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7229EF" w:rsidRDefault="007229EF">
      <w:pPr>
        <w:pStyle w:val="ConsPlusNormal"/>
        <w:spacing w:before="220"/>
        <w:ind w:firstLine="540"/>
        <w:jc w:val="both"/>
      </w:pPr>
      <w:r>
        <w:t>89. Жалоба подлежит рассмотрению руководителем (заместителем руководителя) контрольного органа в течение 20 рабочих дней со дня ее регистрации.</w:t>
      </w:r>
    </w:p>
    <w:p w:rsidR="007229EF" w:rsidRDefault="007229EF">
      <w:pPr>
        <w:pStyle w:val="ConsPlusNormal"/>
        <w:spacing w:before="220"/>
        <w:ind w:firstLine="540"/>
        <w:jc w:val="both"/>
      </w:pPr>
      <w:r>
        <w:t>90. Указанный срок может быть продлен на двадцать рабочих дней в следующих исключительных случаях:</w:t>
      </w:r>
    </w:p>
    <w:p w:rsidR="007229EF" w:rsidRDefault="007229EF">
      <w:pPr>
        <w:pStyle w:val="ConsPlusNormal"/>
        <w:spacing w:before="220"/>
        <w:ind w:firstLine="540"/>
        <w:jc w:val="both"/>
      </w:pPr>
      <w:r>
        <w:t>1) проведение в отношении должностного лица, действия (бездействия) которого обжалуются, служебной проверки по фактам, указанным в жалобе;</w:t>
      </w:r>
    </w:p>
    <w:p w:rsidR="007229EF" w:rsidRDefault="007229EF">
      <w:pPr>
        <w:pStyle w:val="ConsPlusNormal"/>
        <w:spacing w:before="220"/>
        <w:ind w:firstLine="540"/>
        <w:jc w:val="both"/>
      </w:pPr>
      <w:r>
        <w:t>2) отсутствие должностного лица, действия (бездействия) которого обжалуются, по уважительной причине (болезнь, отпуск, командировка).</w:t>
      </w:r>
    </w:p>
    <w:p w:rsidR="007229EF" w:rsidRDefault="007229EF">
      <w:pPr>
        <w:pStyle w:val="ConsPlusNormal"/>
        <w:spacing w:before="220"/>
        <w:ind w:firstLine="540"/>
        <w:jc w:val="both"/>
      </w:pPr>
      <w:r>
        <w:t>91.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7229EF" w:rsidRDefault="007229EF">
      <w:pPr>
        <w:pStyle w:val="ConsPlusNormal"/>
        <w:spacing w:before="220"/>
        <w:ind w:firstLine="540"/>
        <w:jc w:val="both"/>
      </w:pPr>
      <w: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229EF" w:rsidRDefault="007229EF">
      <w:pPr>
        <w:pStyle w:val="ConsPlusNormal"/>
        <w:spacing w:before="220"/>
        <w:ind w:firstLine="540"/>
        <w:jc w:val="both"/>
      </w:pPr>
      <w: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7229EF" w:rsidRDefault="007229EF">
      <w:pPr>
        <w:pStyle w:val="ConsPlusNormal"/>
        <w:spacing w:before="220"/>
        <w:ind w:firstLine="540"/>
        <w:jc w:val="both"/>
      </w:pPr>
      <w:r>
        <w:t>92.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7229EF" w:rsidRDefault="007229EF">
      <w:pPr>
        <w:pStyle w:val="ConsPlusNormal"/>
        <w:spacing w:before="220"/>
        <w:ind w:firstLine="540"/>
        <w:jc w:val="both"/>
      </w:pPr>
      <w:r>
        <w:t xml:space="preserve">Лицо, подавшее жалобу, до принятия итогового решения по жалобе вправе по своему </w:t>
      </w:r>
      <w:r>
        <w:lastRenderedPageBreak/>
        <w:t>усмотрению представить дополнительные материалы, относящиеся к предмету жалобы.</w:t>
      </w:r>
    </w:p>
    <w:p w:rsidR="007229EF" w:rsidRDefault="007229EF">
      <w:pPr>
        <w:pStyle w:val="ConsPlusNormal"/>
        <w:spacing w:before="220"/>
        <w:ind w:firstLine="540"/>
        <w:jc w:val="both"/>
      </w:pPr>
      <w:r>
        <w:t>93.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7229EF" w:rsidRDefault="007229EF">
      <w:pPr>
        <w:pStyle w:val="ConsPlusNormal"/>
        <w:spacing w:before="220"/>
        <w:ind w:firstLine="540"/>
        <w:jc w:val="both"/>
      </w:pPr>
      <w:r>
        <w:t>94. По итогам рассмотрения жалобы руководитель (заместитель руководителя) контрольного органа принимает одно из следующих решений:</w:t>
      </w:r>
    </w:p>
    <w:p w:rsidR="007229EF" w:rsidRDefault="007229EF">
      <w:pPr>
        <w:pStyle w:val="ConsPlusNormal"/>
        <w:spacing w:before="220"/>
        <w:ind w:firstLine="540"/>
        <w:jc w:val="both"/>
      </w:pPr>
      <w:r>
        <w:t>1) оставляет жалобу без удовлетворения;</w:t>
      </w:r>
    </w:p>
    <w:p w:rsidR="007229EF" w:rsidRDefault="007229EF">
      <w:pPr>
        <w:pStyle w:val="ConsPlusNormal"/>
        <w:spacing w:before="220"/>
        <w:ind w:firstLine="540"/>
        <w:jc w:val="both"/>
      </w:pPr>
      <w:r>
        <w:t>2) отменяет решение контрольного органа полностью или частично;</w:t>
      </w:r>
    </w:p>
    <w:p w:rsidR="007229EF" w:rsidRDefault="007229EF">
      <w:pPr>
        <w:pStyle w:val="ConsPlusNormal"/>
        <w:spacing w:before="220"/>
        <w:ind w:firstLine="540"/>
        <w:jc w:val="both"/>
      </w:pPr>
      <w:r>
        <w:t>3) отменяет решение контрольного органа полностью и принимает новое решение;</w:t>
      </w:r>
    </w:p>
    <w:p w:rsidR="007229EF" w:rsidRDefault="007229EF">
      <w:pPr>
        <w:pStyle w:val="ConsPlusNormal"/>
        <w:spacing w:before="220"/>
        <w:ind w:firstLine="540"/>
        <w:jc w:val="both"/>
      </w:pPr>
      <w: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7229EF" w:rsidRDefault="007229EF">
      <w:pPr>
        <w:pStyle w:val="ConsPlusNormal"/>
        <w:spacing w:before="220"/>
        <w:ind w:firstLine="540"/>
        <w:jc w:val="both"/>
      </w:pPr>
      <w:bookmarkStart w:id="8" w:name="P307"/>
      <w:bookmarkEnd w:id="8"/>
      <w:r>
        <w:t>95.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229EF" w:rsidRDefault="007229EF">
      <w:pPr>
        <w:pStyle w:val="ConsPlusNormal"/>
        <w:spacing w:before="220"/>
        <w:ind w:firstLine="540"/>
        <w:jc w:val="both"/>
      </w:pPr>
      <w:r>
        <w:t xml:space="preserve">96. Оценка результативности и эффективности осуществления муниципального контроля осуществляется на основании </w:t>
      </w:r>
      <w:hyperlink r:id="rId54">
        <w:r>
          <w:rPr>
            <w:color w:val="0000FF"/>
          </w:rPr>
          <w:t>статьи 30</w:t>
        </w:r>
      </w:hyperlink>
      <w:r>
        <w:t xml:space="preserve"> Федерального закона от 31.07.2020 N 248-ФЗ "О государственном контроле (надзоре) и муниципальном контроле в Российской Федерации".</w:t>
      </w:r>
    </w:p>
    <w:p w:rsidR="007229EF" w:rsidRDefault="007229EF">
      <w:pPr>
        <w:pStyle w:val="ConsPlusNormal"/>
        <w:spacing w:before="220"/>
        <w:ind w:firstLine="540"/>
        <w:jc w:val="both"/>
      </w:pPr>
      <w:r>
        <w:t>97.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"Город Великие Луки".</w:t>
      </w:r>
    </w:p>
    <w:p w:rsidR="007229EF" w:rsidRDefault="007229EF">
      <w:pPr>
        <w:pStyle w:val="ConsPlusNormal"/>
        <w:spacing w:before="220"/>
        <w:ind w:firstLine="540"/>
        <w:jc w:val="both"/>
      </w:pPr>
      <w:r>
        <w:t>98. Настоящее Положение вступает в силу с 1 января 2022 года.</w:t>
      </w:r>
    </w:p>
    <w:p w:rsidR="007229EF" w:rsidRDefault="007229EF">
      <w:pPr>
        <w:pStyle w:val="ConsPlusNormal"/>
        <w:spacing w:before="220"/>
        <w:ind w:firstLine="540"/>
        <w:jc w:val="both"/>
      </w:pPr>
      <w:r>
        <w:t xml:space="preserve">99. </w:t>
      </w:r>
      <w:hyperlink w:anchor="P186">
        <w:r>
          <w:rPr>
            <w:color w:val="0000FF"/>
          </w:rPr>
          <w:t>Пункты 51</w:t>
        </w:r>
      </w:hyperlink>
      <w:r>
        <w:t xml:space="preserve"> - </w:t>
      </w:r>
      <w:hyperlink w:anchor="P192">
        <w:r>
          <w:rPr>
            <w:color w:val="0000FF"/>
          </w:rPr>
          <w:t>54</w:t>
        </w:r>
      </w:hyperlink>
      <w:r>
        <w:t xml:space="preserve">, </w:t>
      </w:r>
      <w:hyperlink w:anchor="P254">
        <w:r>
          <w:rPr>
            <w:color w:val="0000FF"/>
          </w:rPr>
          <w:t>75</w:t>
        </w:r>
      </w:hyperlink>
      <w:r>
        <w:t xml:space="preserve"> - </w:t>
      </w:r>
      <w:hyperlink w:anchor="P307">
        <w:r>
          <w:rPr>
            <w:color w:val="0000FF"/>
          </w:rPr>
          <w:t>95</w:t>
        </w:r>
      </w:hyperlink>
      <w:r>
        <w:t xml:space="preserve"> настоящего Положения применяются с 1 января 2023 года.</w:t>
      </w:r>
    </w:p>
    <w:p w:rsidR="007229EF" w:rsidRDefault="007229EF">
      <w:pPr>
        <w:pStyle w:val="ConsPlusNormal"/>
        <w:jc w:val="both"/>
      </w:pPr>
    </w:p>
    <w:p w:rsidR="007229EF" w:rsidRDefault="007229EF">
      <w:pPr>
        <w:pStyle w:val="ConsPlusNormal"/>
        <w:jc w:val="both"/>
      </w:pPr>
    </w:p>
    <w:p w:rsidR="007229EF" w:rsidRDefault="007229EF">
      <w:pPr>
        <w:pStyle w:val="ConsPlusNormal"/>
        <w:jc w:val="both"/>
      </w:pPr>
    </w:p>
    <w:p w:rsidR="007229EF" w:rsidRDefault="007229EF">
      <w:pPr>
        <w:pStyle w:val="ConsPlusNormal"/>
        <w:jc w:val="both"/>
      </w:pPr>
    </w:p>
    <w:p w:rsidR="007229EF" w:rsidRDefault="007229EF">
      <w:pPr>
        <w:pStyle w:val="ConsPlusNormal"/>
        <w:jc w:val="both"/>
      </w:pPr>
    </w:p>
    <w:p w:rsidR="007229EF" w:rsidRDefault="007229EF">
      <w:pPr>
        <w:pStyle w:val="ConsPlusNormal"/>
        <w:jc w:val="right"/>
        <w:outlineLvl w:val="1"/>
      </w:pPr>
      <w:r>
        <w:t>Приложение N 1</w:t>
      </w:r>
    </w:p>
    <w:p w:rsidR="007229EF" w:rsidRDefault="007229EF">
      <w:pPr>
        <w:pStyle w:val="ConsPlusNormal"/>
        <w:jc w:val="right"/>
      </w:pPr>
      <w:r>
        <w:t>к Положению</w:t>
      </w:r>
    </w:p>
    <w:p w:rsidR="007229EF" w:rsidRDefault="007229EF">
      <w:pPr>
        <w:pStyle w:val="ConsPlusNormal"/>
        <w:jc w:val="right"/>
      </w:pPr>
      <w:r>
        <w:t>о муниципальном земельном контроле</w:t>
      </w:r>
    </w:p>
    <w:p w:rsidR="007229EF" w:rsidRDefault="007229EF">
      <w:pPr>
        <w:pStyle w:val="ConsPlusNormal"/>
        <w:jc w:val="right"/>
      </w:pPr>
      <w:r>
        <w:t>на территории муниципального</w:t>
      </w:r>
    </w:p>
    <w:p w:rsidR="007229EF" w:rsidRDefault="007229EF">
      <w:pPr>
        <w:pStyle w:val="ConsPlusNormal"/>
        <w:jc w:val="right"/>
      </w:pPr>
      <w:r>
        <w:t>образования "Город Великие Луки"</w:t>
      </w:r>
    </w:p>
    <w:p w:rsidR="007229EF" w:rsidRDefault="007229EF">
      <w:pPr>
        <w:pStyle w:val="ConsPlusNormal"/>
        <w:jc w:val="both"/>
      </w:pPr>
    </w:p>
    <w:p w:rsidR="007229EF" w:rsidRDefault="007229EF">
      <w:pPr>
        <w:pStyle w:val="ConsPlusTitle"/>
        <w:jc w:val="center"/>
      </w:pPr>
      <w:bookmarkStart w:id="9" w:name="P323"/>
      <w:bookmarkEnd w:id="9"/>
      <w:r>
        <w:t>КРИТЕРИИ</w:t>
      </w:r>
    </w:p>
    <w:p w:rsidR="007229EF" w:rsidRDefault="007229EF">
      <w:pPr>
        <w:pStyle w:val="ConsPlusTitle"/>
        <w:jc w:val="center"/>
      </w:pPr>
      <w:r>
        <w:t>ОТНЕСЕНИЯ ОБЪЕКТОВ К КАТЕГОРИЯМ РИСКА В РАМКАХ ОСУЩЕСТВЛЕНИЯ</w:t>
      </w:r>
    </w:p>
    <w:p w:rsidR="007229EF" w:rsidRDefault="007229EF">
      <w:pPr>
        <w:pStyle w:val="ConsPlusTitle"/>
        <w:jc w:val="center"/>
      </w:pPr>
      <w:r>
        <w:t>МУНИЦИПАЛЬНОГО ЗЕМЕЛЬНОГО КОНТРОЛЯ НА ТЕРРИТОРИИ</w:t>
      </w:r>
    </w:p>
    <w:p w:rsidR="007229EF" w:rsidRDefault="007229EF">
      <w:pPr>
        <w:pStyle w:val="ConsPlusTitle"/>
        <w:jc w:val="center"/>
      </w:pPr>
      <w:r>
        <w:t>МУНИЦИПАЛЬНОГО ОБРАЗОВАНИЯ "ГОРОД ВЕЛИКИЕ ЛУКИ"</w:t>
      </w:r>
    </w:p>
    <w:p w:rsidR="007229EF" w:rsidRDefault="007229EF">
      <w:pPr>
        <w:pStyle w:val="ConsPlusNormal"/>
        <w:jc w:val="both"/>
      </w:pPr>
    </w:p>
    <w:p w:rsidR="007229EF" w:rsidRDefault="007229EF">
      <w:pPr>
        <w:pStyle w:val="ConsPlusNormal"/>
        <w:ind w:firstLine="540"/>
        <w:jc w:val="both"/>
      </w:pPr>
      <w:r>
        <w:t>1. К категории среднего риска относятся:</w:t>
      </w:r>
    </w:p>
    <w:p w:rsidR="007229EF" w:rsidRDefault="007229EF">
      <w:pPr>
        <w:pStyle w:val="ConsPlusNormal"/>
        <w:spacing w:before="220"/>
        <w:ind w:firstLine="540"/>
        <w:jc w:val="both"/>
      </w:pPr>
      <w: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229EF" w:rsidRDefault="007229EF">
      <w:pPr>
        <w:pStyle w:val="ConsPlusNormal"/>
        <w:spacing w:before="220"/>
        <w:ind w:firstLine="540"/>
        <w:jc w:val="both"/>
      </w:pPr>
      <w: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229EF" w:rsidRDefault="007229EF">
      <w:pPr>
        <w:pStyle w:val="ConsPlusNormal"/>
        <w:spacing w:before="220"/>
        <w:ind w:firstLine="540"/>
        <w:jc w:val="both"/>
      </w:pPr>
      <w:r>
        <w:lastRenderedPageBreak/>
        <w:t>2. К категории умеренного риска относятся земельные участки:</w:t>
      </w:r>
    </w:p>
    <w:p w:rsidR="007229EF" w:rsidRDefault="007229EF">
      <w:pPr>
        <w:pStyle w:val="ConsPlusNormal"/>
        <w:spacing w:before="220"/>
        <w:ind w:firstLine="540"/>
        <w:jc w:val="both"/>
      </w:pPr>
      <w:r>
        <w:t>а) относящиеся к категории земель населенных пунктов;</w:t>
      </w:r>
    </w:p>
    <w:p w:rsidR="007229EF" w:rsidRDefault="007229EF">
      <w:pPr>
        <w:pStyle w:val="ConsPlusNormal"/>
        <w:spacing w:before="220"/>
        <w:ind w:firstLine="540"/>
        <w:jc w:val="both"/>
      </w:pPr>
      <w: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229EF" w:rsidRDefault="007229EF">
      <w:pPr>
        <w:pStyle w:val="ConsPlusNormal"/>
        <w:spacing w:before="220"/>
        <w:ind w:firstLine="540"/>
        <w:jc w:val="both"/>
      </w:pPr>
      <w: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229EF" w:rsidRDefault="007229EF">
      <w:pPr>
        <w:pStyle w:val="ConsPlusNormal"/>
        <w:jc w:val="both"/>
      </w:pPr>
    </w:p>
    <w:p w:rsidR="007229EF" w:rsidRDefault="007229EF">
      <w:pPr>
        <w:pStyle w:val="ConsPlusNormal"/>
        <w:jc w:val="both"/>
      </w:pPr>
    </w:p>
    <w:p w:rsidR="007229EF" w:rsidRDefault="007229EF">
      <w:pPr>
        <w:pStyle w:val="ConsPlusNormal"/>
        <w:jc w:val="both"/>
      </w:pPr>
    </w:p>
    <w:p w:rsidR="007229EF" w:rsidRDefault="007229EF">
      <w:pPr>
        <w:pStyle w:val="ConsPlusNormal"/>
        <w:jc w:val="both"/>
      </w:pPr>
    </w:p>
    <w:p w:rsidR="007229EF" w:rsidRDefault="007229EF">
      <w:pPr>
        <w:pStyle w:val="ConsPlusNormal"/>
        <w:jc w:val="both"/>
      </w:pPr>
    </w:p>
    <w:p w:rsidR="007229EF" w:rsidRDefault="007229EF">
      <w:pPr>
        <w:pStyle w:val="ConsPlusNormal"/>
        <w:jc w:val="right"/>
        <w:outlineLvl w:val="1"/>
      </w:pPr>
      <w:r>
        <w:t>Приложение N 2</w:t>
      </w:r>
    </w:p>
    <w:p w:rsidR="007229EF" w:rsidRDefault="007229EF">
      <w:pPr>
        <w:pStyle w:val="ConsPlusNormal"/>
        <w:jc w:val="right"/>
      </w:pPr>
      <w:r>
        <w:t>к Положению</w:t>
      </w:r>
    </w:p>
    <w:p w:rsidR="007229EF" w:rsidRDefault="007229EF">
      <w:pPr>
        <w:pStyle w:val="ConsPlusNormal"/>
        <w:jc w:val="right"/>
      </w:pPr>
      <w:r>
        <w:t>о муниципальном земельном контроле</w:t>
      </w:r>
    </w:p>
    <w:p w:rsidR="007229EF" w:rsidRDefault="007229EF">
      <w:pPr>
        <w:pStyle w:val="ConsPlusNormal"/>
        <w:jc w:val="right"/>
      </w:pPr>
      <w:r>
        <w:t>на территории муниципального</w:t>
      </w:r>
    </w:p>
    <w:p w:rsidR="007229EF" w:rsidRDefault="007229EF">
      <w:pPr>
        <w:pStyle w:val="ConsPlusNormal"/>
        <w:jc w:val="right"/>
      </w:pPr>
      <w:r>
        <w:t>образования "Город Великие Луки"</w:t>
      </w:r>
    </w:p>
    <w:p w:rsidR="007229EF" w:rsidRDefault="007229EF">
      <w:pPr>
        <w:pStyle w:val="ConsPlusNormal"/>
        <w:jc w:val="both"/>
      </w:pPr>
    </w:p>
    <w:p w:rsidR="007229EF" w:rsidRDefault="007229EF">
      <w:pPr>
        <w:pStyle w:val="ConsPlusTitle"/>
        <w:jc w:val="center"/>
      </w:pPr>
      <w:bookmarkStart w:id="10" w:name="P346"/>
      <w:bookmarkEnd w:id="10"/>
      <w:r>
        <w:t>ПЕРЕЧЕНЬ</w:t>
      </w:r>
    </w:p>
    <w:p w:rsidR="007229EF" w:rsidRDefault="007229EF">
      <w:pPr>
        <w:pStyle w:val="ConsPlusTitle"/>
        <w:jc w:val="center"/>
      </w:pPr>
      <w:r>
        <w:t>ИНДИКАТОРОВ РИСКА НАРУШЕНИЯ ОБЯЗАТЕЛЬНЫХ</w:t>
      </w:r>
    </w:p>
    <w:p w:rsidR="007229EF" w:rsidRDefault="007229EF">
      <w:pPr>
        <w:pStyle w:val="ConsPlusTitle"/>
        <w:jc w:val="center"/>
      </w:pPr>
      <w:r>
        <w:t>ТРЕБОВАНИЙ, ПРОВЕРЯЕМЫХ В РАМКАХ ОСУЩЕСТВЛЕНИЯ</w:t>
      </w:r>
    </w:p>
    <w:p w:rsidR="007229EF" w:rsidRDefault="007229EF">
      <w:pPr>
        <w:pStyle w:val="ConsPlusTitle"/>
        <w:jc w:val="center"/>
      </w:pPr>
      <w:r>
        <w:t>МУНИЦИПАЛЬНОГО ЗЕМЕЛЬНОГО КОНТРОЛЯ НА ТЕРРИТОРИИ</w:t>
      </w:r>
    </w:p>
    <w:p w:rsidR="007229EF" w:rsidRDefault="007229EF">
      <w:pPr>
        <w:pStyle w:val="ConsPlusTitle"/>
        <w:jc w:val="center"/>
      </w:pPr>
      <w:r>
        <w:t>МУНИЦИПАЛЬНОГО ОБРАЗОВАНИЯ "ГОРОД ВЕЛИКИЕ ЛУКИ"</w:t>
      </w:r>
    </w:p>
    <w:p w:rsidR="007229EF" w:rsidRDefault="007229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229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229EF" w:rsidRDefault="007229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229EF" w:rsidRDefault="007229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229EF" w:rsidRDefault="007229EF">
            <w:pPr>
              <w:pStyle w:val="ConsPlusNormal"/>
              <w:jc w:val="center"/>
            </w:pPr>
            <w:r>
              <w:rPr>
                <w:color w:val="392C69"/>
              </w:rPr>
              <w:t>Список изменяющих документов</w:t>
            </w:r>
          </w:p>
          <w:p w:rsidR="007229EF" w:rsidRDefault="007229EF">
            <w:pPr>
              <w:pStyle w:val="ConsPlusNormal"/>
              <w:jc w:val="center"/>
            </w:pPr>
            <w:r>
              <w:rPr>
                <w:color w:val="392C69"/>
              </w:rPr>
              <w:t xml:space="preserve">(в ред. </w:t>
            </w:r>
            <w:hyperlink r:id="rId55">
              <w:r>
                <w:rPr>
                  <w:color w:val="0000FF"/>
                </w:rPr>
                <w:t>решения</w:t>
              </w:r>
            </w:hyperlink>
            <w:r>
              <w:rPr>
                <w:color w:val="392C69"/>
              </w:rPr>
              <w:t xml:space="preserve"> Великолукской городской Думы</w:t>
            </w:r>
          </w:p>
          <w:p w:rsidR="007229EF" w:rsidRDefault="007229EF">
            <w:pPr>
              <w:pStyle w:val="ConsPlusNormal"/>
              <w:jc w:val="center"/>
            </w:pPr>
            <w:r>
              <w:rPr>
                <w:color w:val="392C69"/>
              </w:rPr>
              <w:t>от 29.09.2023 N 79)</w:t>
            </w:r>
          </w:p>
        </w:tc>
        <w:tc>
          <w:tcPr>
            <w:tcW w:w="113" w:type="dxa"/>
            <w:tcBorders>
              <w:top w:val="nil"/>
              <w:left w:val="nil"/>
              <w:bottom w:val="nil"/>
              <w:right w:val="nil"/>
            </w:tcBorders>
            <w:shd w:val="clear" w:color="auto" w:fill="F4F3F8"/>
            <w:tcMar>
              <w:top w:w="0" w:type="dxa"/>
              <w:left w:w="0" w:type="dxa"/>
              <w:bottom w:w="0" w:type="dxa"/>
              <w:right w:w="0" w:type="dxa"/>
            </w:tcMar>
          </w:tcPr>
          <w:p w:rsidR="007229EF" w:rsidRDefault="007229EF">
            <w:pPr>
              <w:pStyle w:val="ConsPlusNormal"/>
            </w:pPr>
          </w:p>
        </w:tc>
      </w:tr>
    </w:tbl>
    <w:p w:rsidR="007229EF" w:rsidRDefault="007229EF">
      <w:pPr>
        <w:pStyle w:val="ConsPlusNormal"/>
        <w:jc w:val="both"/>
      </w:pPr>
    </w:p>
    <w:p w:rsidR="007229EF" w:rsidRDefault="007229EF">
      <w:pPr>
        <w:pStyle w:val="ConsPlusNormal"/>
        <w:ind w:firstLine="540"/>
        <w:jc w:val="both"/>
      </w:pPr>
      <w: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w:t>
      </w:r>
    </w:p>
    <w:p w:rsidR="007229EF" w:rsidRDefault="007229EF">
      <w:pPr>
        <w:pStyle w:val="ConsPlusNormal"/>
        <w:spacing w:before="220"/>
        <w:ind w:firstLine="540"/>
        <w:jc w:val="both"/>
      </w:pPr>
      <w: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w:t>
      </w:r>
      <w:hyperlink r:id="rId56">
        <w:r>
          <w:rPr>
            <w:color w:val="0000FF"/>
          </w:rPr>
          <w:t>приказом</w:t>
        </w:r>
      </w:hyperlink>
      <w:r>
        <w:t xml:space="preserve"> Федеральной службы государственной регистрации, кадастра и картографии от 23 октября 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7229EF" w:rsidRDefault="007229EF">
      <w:pPr>
        <w:pStyle w:val="ConsPlusNormal"/>
        <w:spacing w:before="220"/>
        <w:ind w:firstLine="540"/>
        <w:jc w:val="both"/>
      </w:pPr>
      <w:r>
        <w:t>3. Отсутствие в ЕГРН сведений о правах на используемый юридическим лицом, индивидуальным предпринимателем, гражданином земельный участок.</w:t>
      </w:r>
    </w:p>
    <w:p w:rsidR="007229EF" w:rsidRDefault="007229EF">
      <w:pPr>
        <w:pStyle w:val="ConsPlusNormal"/>
        <w:spacing w:before="220"/>
        <w:ind w:firstLine="540"/>
        <w:jc w:val="both"/>
      </w:pPr>
      <w:r>
        <w:t xml:space="preserve">4. Несоответствие использования юридическим лицом, индивидуальным </w:t>
      </w:r>
      <w:r>
        <w:lastRenderedPageBreak/>
        <w:t>предпринимателем или гражданином земельного участка виду разрешенного использования, сведения о котором содержатся в ЕГРН.</w:t>
      </w:r>
    </w:p>
    <w:p w:rsidR="007229EF" w:rsidRDefault="007229EF">
      <w:pPr>
        <w:pStyle w:val="ConsPlusNormal"/>
        <w:spacing w:before="220"/>
        <w:ind w:firstLine="540"/>
        <w:jc w:val="both"/>
      </w:pPr>
      <w: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229EF" w:rsidRDefault="007229EF">
      <w:pPr>
        <w:pStyle w:val="ConsPlusNormal"/>
        <w:spacing w:before="220"/>
        <w:ind w:firstLine="540"/>
        <w:jc w:val="both"/>
      </w:pPr>
      <w:r>
        <w:t>6.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7229EF" w:rsidRDefault="007229EF">
      <w:pPr>
        <w:pStyle w:val="ConsPlusNormal"/>
        <w:spacing w:before="220"/>
        <w:ind w:firstLine="540"/>
        <w:jc w:val="both"/>
      </w:pPr>
      <w:r>
        <w:t>проведения инженерных изысканий;</w:t>
      </w:r>
    </w:p>
    <w:p w:rsidR="007229EF" w:rsidRDefault="007229EF">
      <w:pPr>
        <w:pStyle w:val="ConsPlusNormal"/>
        <w:spacing w:before="220"/>
        <w:ind w:firstLine="540"/>
        <w:jc w:val="both"/>
      </w:pPr>
      <w:r>
        <w:t>капитального или текущего ремонта линейного объекта;</w:t>
      </w:r>
    </w:p>
    <w:p w:rsidR="007229EF" w:rsidRDefault="007229EF">
      <w:pPr>
        <w:pStyle w:val="ConsPlusNormal"/>
        <w:spacing w:before="220"/>
        <w:ind w:firstLine="540"/>
        <w:jc w:val="both"/>
      </w:pPr>
      <w: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229EF" w:rsidRDefault="007229EF">
      <w:pPr>
        <w:pStyle w:val="ConsPlusNormal"/>
        <w:jc w:val="both"/>
      </w:pPr>
    </w:p>
    <w:p w:rsidR="007229EF" w:rsidRDefault="007229EF">
      <w:pPr>
        <w:pStyle w:val="ConsPlusNormal"/>
        <w:jc w:val="both"/>
      </w:pPr>
    </w:p>
    <w:p w:rsidR="007229EF" w:rsidRDefault="007229EF">
      <w:pPr>
        <w:pStyle w:val="ConsPlusNormal"/>
        <w:pBdr>
          <w:bottom w:val="single" w:sz="6" w:space="0" w:color="auto"/>
        </w:pBdr>
        <w:spacing w:before="100" w:after="100"/>
        <w:jc w:val="both"/>
        <w:rPr>
          <w:sz w:val="2"/>
          <w:szCs w:val="2"/>
        </w:rPr>
      </w:pPr>
    </w:p>
    <w:p w:rsidR="00797AE7" w:rsidRDefault="007229EF">
      <w:bookmarkStart w:id="11" w:name="_GoBack"/>
      <w:bookmarkEnd w:id="11"/>
    </w:p>
    <w:sectPr w:rsidR="00797AE7" w:rsidSect="00C92E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EF"/>
    <w:rsid w:val="00221867"/>
    <w:rsid w:val="007229EF"/>
    <w:rsid w:val="0078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9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29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29E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9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229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229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1&amp;n=86277&amp;dst=100237" TargetMode="External"/><Relationship Id="rId18" Type="http://schemas.openxmlformats.org/officeDocument/2006/relationships/hyperlink" Target="https://login.consultant.ru/link/?req=doc&amp;base=LAW&amp;n=465728&amp;dst=100354" TargetMode="External"/><Relationship Id="rId26" Type="http://schemas.openxmlformats.org/officeDocument/2006/relationships/hyperlink" Target="https://login.consultant.ru/link/?req=doc&amp;base=RLAW351&amp;n=98063&amp;dst=100023" TargetMode="External"/><Relationship Id="rId39" Type="http://schemas.openxmlformats.org/officeDocument/2006/relationships/hyperlink" Target="https://login.consultant.ru/link/?req=doc&amp;base=LAW&amp;n=465728&amp;dst=101212" TargetMode="External"/><Relationship Id="rId21" Type="http://schemas.openxmlformats.org/officeDocument/2006/relationships/hyperlink" Target="https://login.consultant.ru/link/?req=doc&amp;base=LAW&amp;n=465728&amp;dst=100512" TargetMode="External"/><Relationship Id="rId34" Type="http://schemas.openxmlformats.org/officeDocument/2006/relationships/hyperlink" Target="https://login.consultant.ru/link/?req=doc&amp;base=LAW&amp;n=477085&amp;dst=100015" TargetMode="External"/><Relationship Id="rId42" Type="http://schemas.openxmlformats.org/officeDocument/2006/relationships/hyperlink" Target="https://login.consultant.ru/link/?req=doc&amp;base=LAW&amp;n=465728&amp;dst=101187" TargetMode="External"/><Relationship Id="rId47" Type="http://schemas.openxmlformats.org/officeDocument/2006/relationships/hyperlink" Target="https://login.consultant.ru/link/?req=doc&amp;base=LAW&amp;n=465728&amp;dst=101187" TargetMode="External"/><Relationship Id="rId50" Type="http://schemas.openxmlformats.org/officeDocument/2006/relationships/hyperlink" Target="https://login.consultant.ru/link/?req=doc&amp;base=LAW&amp;n=465728&amp;dst=101000" TargetMode="External"/><Relationship Id="rId55" Type="http://schemas.openxmlformats.org/officeDocument/2006/relationships/hyperlink" Target="https://login.consultant.ru/link/?req=doc&amp;base=RLAW351&amp;n=94816&amp;dst=100006" TargetMode="External"/><Relationship Id="rId7" Type="http://schemas.openxmlformats.org/officeDocument/2006/relationships/hyperlink" Target="https://login.consultant.ru/link/?req=doc&amp;base=RLAW351&amp;n=98063&amp;dst=100006" TargetMode="External"/><Relationship Id="rId12" Type="http://schemas.openxmlformats.org/officeDocument/2006/relationships/hyperlink" Target="https://login.consultant.ru/link/?req=doc&amp;base=RLAW351&amp;n=86277&amp;dst=101020" TargetMode="External"/><Relationship Id="rId17" Type="http://schemas.openxmlformats.org/officeDocument/2006/relationships/hyperlink" Target="https://login.consultant.ru/link/?req=doc&amp;base=LAW&amp;n=465728" TargetMode="External"/><Relationship Id="rId25" Type="http://schemas.openxmlformats.org/officeDocument/2006/relationships/hyperlink" Target="https://login.consultant.ru/link/?req=doc&amp;base=LAW&amp;n=465728&amp;dst=101176" TargetMode="External"/><Relationship Id="rId33" Type="http://schemas.openxmlformats.org/officeDocument/2006/relationships/hyperlink" Target="https://login.consultant.ru/link/?req=doc&amp;base=LAW&amp;n=465728&amp;dst=100364" TargetMode="External"/><Relationship Id="rId38" Type="http://schemas.openxmlformats.org/officeDocument/2006/relationships/hyperlink" Target="https://login.consultant.ru/link/?req=doc&amp;base=LAW&amp;n=465728&amp;dst=100638" TargetMode="External"/><Relationship Id="rId46" Type="http://schemas.openxmlformats.org/officeDocument/2006/relationships/hyperlink" Target="https://login.consultant.ru/link/?req=doc&amp;base=LAW&amp;n=465728&amp;dst=100638" TargetMode="External"/><Relationship Id="rId2" Type="http://schemas.microsoft.com/office/2007/relationships/stylesWithEffects" Target="stylesWithEffects.xml"/><Relationship Id="rId16" Type="http://schemas.openxmlformats.org/officeDocument/2006/relationships/hyperlink" Target="https://login.consultant.ru/link/?req=doc&amp;base=RLAW351&amp;n=98063&amp;dst=100006" TargetMode="External"/><Relationship Id="rId20" Type="http://schemas.openxmlformats.org/officeDocument/2006/relationships/hyperlink" Target="https://login.consultant.ru/link/?req=doc&amp;base=RLAW351&amp;n=98063&amp;dst=100007" TargetMode="External"/><Relationship Id="rId29" Type="http://schemas.openxmlformats.org/officeDocument/2006/relationships/hyperlink" Target="https://login.consultant.ru/link/?req=doc&amp;base=LAW&amp;n=465728&amp;dst=100370" TargetMode="External"/><Relationship Id="rId41" Type="http://schemas.openxmlformats.org/officeDocument/2006/relationships/hyperlink" Target="https://login.consultant.ru/link/?req=doc&amp;base=LAW&amp;n=465728&amp;dst=100638" TargetMode="External"/><Relationship Id="rId54" Type="http://schemas.openxmlformats.org/officeDocument/2006/relationships/hyperlink" Target="https://login.consultant.ru/link/?req=doc&amp;base=LAW&amp;n=465728&amp;dst=100338" TargetMode="External"/><Relationship Id="rId1" Type="http://schemas.openxmlformats.org/officeDocument/2006/relationships/styles" Target="styles.xml"/><Relationship Id="rId6" Type="http://schemas.openxmlformats.org/officeDocument/2006/relationships/hyperlink" Target="https://login.consultant.ru/link/?req=doc&amp;base=RLAW351&amp;n=94816&amp;dst=100006" TargetMode="External"/><Relationship Id="rId11" Type="http://schemas.openxmlformats.org/officeDocument/2006/relationships/hyperlink" Target="https://login.consultant.ru/link/?req=doc&amp;base=LAW&amp;n=465728&amp;dst=100088" TargetMode="External"/><Relationship Id="rId24" Type="http://schemas.openxmlformats.org/officeDocument/2006/relationships/hyperlink" Target="https://login.consultant.ru/link/?req=doc&amp;base=RLAW351&amp;n=98063&amp;dst=100020" TargetMode="External"/><Relationship Id="rId32" Type="http://schemas.openxmlformats.org/officeDocument/2006/relationships/hyperlink" Target="https://login.consultant.ru/link/?req=doc&amp;base=LAW&amp;n=465728&amp;dst=101128" TargetMode="External"/><Relationship Id="rId37" Type="http://schemas.openxmlformats.org/officeDocument/2006/relationships/hyperlink" Target="https://login.consultant.ru/link/?req=doc&amp;base=LAW&amp;n=465728&amp;dst=100636" TargetMode="External"/><Relationship Id="rId40" Type="http://schemas.openxmlformats.org/officeDocument/2006/relationships/hyperlink" Target="https://login.consultant.ru/link/?req=doc&amp;base=LAW&amp;n=465728&amp;dst=100636" TargetMode="External"/><Relationship Id="rId45" Type="http://schemas.openxmlformats.org/officeDocument/2006/relationships/hyperlink" Target="https://login.consultant.ru/link/?req=doc&amp;base=LAW&amp;n=465728&amp;dst=100636" TargetMode="External"/><Relationship Id="rId53" Type="http://schemas.openxmlformats.org/officeDocument/2006/relationships/hyperlink" Target="https://login.consultant.ru/link/?req=doc&amp;base=LAW&amp;n=465728&amp;dst=101142"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51&amp;n=94816&amp;dst=100006" TargetMode="External"/><Relationship Id="rId23" Type="http://schemas.openxmlformats.org/officeDocument/2006/relationships/hyperlink" Target="https://login.consultant.ru/link/?req=doc&amp;base=RLAW351&amp;n=98063&amp;dst=100008" TargetMode="External"/><Relationship Id="rId28" Type="http://schemas.openxmlformats.org/officeDocument/2006/relationships/hyperlink" Target="https://login.consultant.ru/link/?req=doc&amp;base=LAW&amp;n=465728&amp;dst=100365" TargetMode="External"/><Relationship Id="rId36" Type="http://schemas.openxmlformats.org/officeDocument/2006/relationships/hyperlink" Target="https://login.consultant.ru/link/?req=doc&amp;base=LAW&amp;n=465728&amp;dst=100634" TargetMode="External"/><Relationship Id="rId49" Type="http://schemas.openxmlformats.org/officeDocument/2006/relationships/hyperlink" Target="https://login.consultant.ru/link/?req=doc&amp;base=LAW&amp;n=465728&amp;dst=101242" TargetMode="External"/><Relationship Id="rId57" Type="http://schemas.openxmlformats.org/officeDocument/2006/relationships/fontTable" Target="fontTable.xml"/><Relationship Id="rId10" Type="http://schemas.openxmlformats.org/officeDocument/2006/relationships/hyperlink" Target="https://login.consultant.ru/link/?req=doc&amp;base=LAW&amp;n=454999&amp;dst=276" TargetMode="External"/><Relationship Id="rId19" Type="http://schemas.openxmlformats.org/officeDocument/2006/relationships/hyperlink" Target="https://login.consultant.ru/link/?req=doc&amp;base=LAW&amp;n=465728" TargetMode="External"/><Relationship Id="rId31" Type="http://schemas.openxmlformats.org/officeDocument/2006/relationships/hyperlink" Target="https://login.consultant.ru/link/?req=doc&amp;base=LAW&amp;n=465728&amp;dst=101127" TargetMode="External"/><Relationship Id="rId44" Type="http://schemas.openxmlformats.org/officeDocument/2006/relationships/hyperlink" Target="https://login.consultant.ru/link/?req=doc&amp;base=LAW&amp;n=465728&amp;dst=100864" TargetMode="External"/><Relationship Id="rId52" Type="http://schemas.openxmlformats.org/officeDocument/2006/relationships/hyperlink" Target="https://login.consultant.ru/link/?req=doc&amp;base=LAW&amp;n=465728&amp;dst=1002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6449&amp;dst=465" TargetMode="External"/><Relationship Id="rId14" Type="http://schemas.openxmlformats.org/officeDocument/2006/relationships/hyperlink" Target="https://login.consultant.ru/link/?req=doc&amp;base=RLAW351&amp;n=29615" TargetMode="Externa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65728&amp;dst=100329" TargetMode="External"/><Relationship Id="rId30" Type="http://schemas.openxmlformats.org/officeDocument/2006/relationships/hyperlink" Target="https://login.consultant.ru/link/?req=doc&amp;base=LAW&amp;n=465728&amp;dst=100384" TargetMode="External"/><Relationship Id="rId35" Type="http://schemas.openxmlformats.org/officeDocument/2006/relationships/hyperlink" Target="https://login.consultant.ru/link/?req=doc&amp;base=LAW&amp;n=477088" TargetMode="External"/><Relationship Id="rId43" Type="http://schemas.openxmlformats.org/officeDocument/2006/relationships/hyperlink" Target="https://login.consultant.ru/link/?req=doc&amp;base=LAW&amp;n=465728&amp;dst=100851" TargetMode="External"/><Relationship Id="rId48" Type="http://schemas.openxmlformats.org/officeDocument/2006/relationships/hyperlink" Target="https://login.consultant.ru/link/?req=doc&amp;base=LAW&amp;n=465728&amp;dst=100888" TargetMode="External"/><Relationship Id="rId56" Type="http://schemas.openxmlformats.org/officeDocument/2006/relationships/hyperlink" Target="https://login.consultant.ru/link/?req=doc&amp;base=LAW&amp;n=405960" TargetMode="External"/><Relationship Id="rId8" Type="http://schemas.openxmlformats.org/officeDocument/2006/relationships/hyperlink" Target="https://login.consultant.ru/link/?req=doc&amp;base=LAW&amp;n=454318&amp;dst=2355" TargetMode="External"/><Relationship Id="rId51" Type="http://schemas.openxmlformats.org/officeDocument/2006/relationships/hyperlink" Target="https://login.consultant.ru/link/?req=doc&amp;base=LAW&amp;n=465728&amp;dst=10071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9087</Words>
  <Characters>51802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dc:creator>
  <cp:lastModifiedBy>Куликова</cp:lastModifiedBy>
  <cp:revision>1</cp:revision>
  <dcterms:created xsi:type="dcterms:W3CDTF">2024-07-10T09:13:00Z</dcterms:created>
  <dcterms:modified xsi:type="dcterms:W3CDTF">2024-07-10T09:13:00Z</dcterms:modified>
</cp:coreProperties>
</file>