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76538" w14:textId="1876F6DB" w:rsidR="00621479" w:rsidRPr="004776EE" w:rsidRDefault="00621479" w:rsidP="00621479">
      <w:pPr>
        <w:tabs>
          <w:tab w:val="left" w:pos="9356"/>
        </w:tabs>
        <w:ind w:left="4500"/>
        <w:rPr>
          <w:sz w:val="10"/>
          <w:szCs w:val="10"/>
        </w:rPr>
      </w:pPr>
      <w:r>
        <w:rPr>
          <w:noProof/>
        </w:rPr>
        <w:drawing>
          <wp:inline distT="0" distB="0" distL="0" distR="0" wp14:anchorId="0283393C" wp14:editId="05B058EB">
            <wp:extent cx="518795" cy="6210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795" cy="621030"/>
                    </a:xfrm>
                    <a:prstGeom prst="rect">
                      <a:avLst/>
                    </a:prstGeom>
                    <a:solidFill>
                      <a:srgbClr val="FFFFFF"/>
                    </a:solidFill>
                    <a:ln>
                      <a:noFill/>
                    </a:ln>
                  </pic:spPr>
                </pic:pic>
              </a:graphicData>
            </a:graphic>
          </wp:inline>
        </w:drawing>
      </w:r>
      <w:r w:rsidRPr="004776EE">
        <w:t xml:space="preserve">                                            </w:t>
      </w:r>
    </w:p>
    <w:p w14:paraId="0B331EEB" w14:textId="77777777" w:rsidR="00621479" w:rsidRPr="004776EE" w:rsidRDefault="00621479" w:rsidP="00621479">
      <w:pPr>
        <w:tabs>
          <w:tab w:val="left" w:pos="9491"/>
        </w:tabs>
        <w:ind w:left="4320"/>
        <w:rPr>
          <w:sz w:val="10"/>
          <w:szCs w:val="10"/>
        </w:rPr>
      </w:pPr>
    </w:p>
    <w:p w14:paraId="4335D472" w14:textId="77777777" w:rsidR="00621479" w:rsidRPr="004776EE" w:rsidRDefault="00621479" w:rsidP="00621479"/>
    <w:p w14:paraId="0323E04D" w14:textId="77777777" w:rsidR="00621479" w:rsidRPr="004776EE" w:rsidRDefault="00621479" w:rsidP="00621479">
      <w:pPr>
        <w:jc w:val="center"/>
      </w:pPr>
      <w:r w:rsidRPr="004776EE">
        <w:rPr>
          <w:b/>
          <w:sz w:val="32"/>
          <w:szCs w:val="32"/>
        </w:rPr>
        <w:t>ВЕЛИКОЛУКСКАЯ ГОРОДСКАЯ ДУМА</w:t>
      </w:r>
    </w:p>
    <w:p w14:paraId="12609702" w14:textId="784C028C" w:rsidR="00621479" w:rsidRPr="004776EE" w:rsidRDefault="00621479" w:rsidP="00621479">
      <w:r>
        <w:rPr>
          <w:noProof/>
        </w:rPr>
        <mc:AlternateContent>
          <mc:Choice Requires="wps">
            <w:drawing>
              <wp:anchor distT="0" distB="0" distL="114300" distR="114300" simplePos="0" relativeHeight="251659264" behindDoc="0" locked="0" layoutInCell="1" allowOverlap="1" wp14:anchorId="04170764" wp14:editId="3BBDB816">
                <wp:simplePos x="0" y="0"/>
                <wp:positionH relativeFrom="column">
                  <wp:posOffset>0</wp:posOffset>
                </wp:positionH>
                <wp:positionV relativeFrom="paragraph">
                  <wp:posOffset>118745</wp:posOffset>
                </wp:positionV>
                <wp:extent cx="6096000" cy="0"/>
                <wp:effectExtent l="14605" t="21590" r="23495"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59CBA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8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" strokeweight=".79mm">
                <v:stroke joinstyle="miter" endcap="square"/>
              </v:line>
            </w:pict>
          </mc:Fallback>
        </mc:AlternateContent>
      </w:r>
    </w:p>
    <w:p w14:paraId="1E8DE193" w14:textId="77777777" w:rsidR="00621479" w:rsidRPr="004776EE" w:rsidRDefault="00621479" w:rsidP="00621479">
      <w:pPr>
        <w:jc w:val="center"/>
        <w:rPr>
          <w:b/>
        </w:rPr>
      </w:pPr>
      <w:r w:rsidRPr="004776EE">
        <w:t>182113, Псковская обл., г. Великие Луки, пл. Ленина, д. 1, тел. (81153) 3-08-22, тел./факс (81153) 3-02-96</w:t>
      </w:r>
    </w:p>
    <w:p w14:paraId="44139793" w14:textId="77777777" w:rsidR="00621479" w:rsidRPr="004776EE" w:rsidRDefault="00621479" w:rsidP="00621479">
      <w:pPr>
        <w:jc w:val="center"/>
        <w:rPr>
          <w:b/>
          <w:sz w:val="28"/>
          <w:szCs w:val="28"/>
        </w:rPr>
      </w:pPr>
    </w:p>
    <w:p w14:paraId="3EAAADB5" w14:textId="77777777" w:rsidR="00621479" w:rsidRPr="00621479" w:rsidRDefault="00621479" w:rsidP="00621479">
      <w:pPr>
        <w:jc w:val="center"/>
        <w:rPr>
          <w:sz w:val="28"/>
          <w:szCs w:val="28"/>
        </w:rPr>
      </w:pPr>
      <w:r w:rsidRPr="00621479">
        <w:rPr>
          <w:b/>
          <w:bCs/>
          <w:sz w:val="28"/>
          <w:szCs w:val="28"/>
        </w:rPr>
        <w:t>Р Е Ш Е Н И Е</w:t>
      </w:r>
    </w:p>
    <w:p w14:paraId="34D6C149" w14:textId="77777777" w:rsidR="00621479" w:rsidRPr="00621479" w:rsidRDefault="00621479" w:rsidP="00621479">
      <w:pPr>
        <w:rPr>
          <w:sz w:val="28"/>
          <w:szCs w:val="28"/>
        </w:rPr>
      </w:pPr>
    </w:p>
    <w:p w14:paraId="2DC1E0C4" w14:textId="5457523A" w:rsidR="00621479" w:rsidRPr="00621479" w:rsidRDefault="00146B7C" w:rsidP="00621479">
      <w:pPr>
        <w:rPr>
          <w:sz w:val="28"/>
          <w:szCs w:val="28"/>
        </w:rPr>
      </w:pPr>
      <w:r>
        <w:rPr>
          <w:sz w:val="28"/>
          <w:szCs w:val="28"/>
        </w:rPr>
        <w:t>о</w:t>
      </w:r>
      <w:r w:rsidR="00621479" w:rsidRPr="00621479">
        <w:rPr>
          <w:sz w:val="28"/>
          <w:szCs w:val="28"/>
        </w:rPr>
        <w:t>т</w:t>
      </w:r>
      <w:r>
        <w:rPr>
          <w:sz w:val="28"/>
          <w:szCs w:val="28"/>
        </w:rPr>
        <w:t xml:space="preserve"> 20.12.2024 </w:t>
      </w:r>
      <w:r w:rsidR="00621479" w:rsidRPr="00621479">
        <w:rPr>
          <w:sz w:val="28"/>
          <w:szCs w:val="28"/>
        </w:rPr>
        <w:t xml:space="preserve">№ </w:t>
      </w:r>
      <w:r>
        <w:rPr>
          <w:sz w:val="28"/>
          <w:szCs w:val="28"/>
        </w:rPr>
        <w:t>128</w:t>
      </w:r>
    </w:p>
    <w:p w14:paraId="01D8917A" w14:textId="318FCF6A" w:rsidR="00621479" w:rsidRPr="004776EE" w:rsidRDefault="00621479" w:rsidP="00621479">
      <w:r w:rsidRPr="004776EE">
        <w:t xml:space="preserve">(принято  на  </w:t>
      </w:r>
      <w:r w:rsidR="00146B7C">
        <w:t>23</w:t>
      </w:r>
      <w:r w:rsidRPr="004776EE">
        <w:t>-м заседании</w:t>
      </w:r>
    </w:p>
    <w:p w14:paraId="6C51B9BA" w14:textId="77777777" w:rsidR="00621479" w:rsidRPr="004776EE" w:rsidRDefault="00621479" w:rsidP="00621479">
      <w:r w:rsidRPr="004776EE">
        <w:t>городской Думы седьмого созыва)</w:t>
      </w:r>
    </w:p>
    <w:p w14:paraId="164F0E8F" w14:textId="77777777" w:rsidR="00621479" w:rsidRPr="00146B7C" w:rsidRDefault="00621479" w:rsidP="00621479">
      <w:pPr>
        <w:rPr>
          <w:sz w:val="24"/>
          <w:szCs w:val="24"/>
        </w:rPr>
      </w:pPr>
      <w:r w:rsidRPr="004776EE">
        <w:t xml:space="preserve">     </w:t>
      </w:r>
      <w:r w:rsidRPr="00146B7C">
        <w:rPr>
          <w:sz w:val="24"/>
          <w:szCs w:val="24"/>
        </w:rPr>
        <w:t>г. Великие Луки</w:t>
      </w:r>
    </w:p>
    <w:p w14:paraId="373CFE9A" w14:textId="77777777" w:rsidR="00B40590" w:rsidRDefault="00B40590">
      <w:pPr>
        <w:spacing w:line="360" w:lineRule="auto"/>
        <w:contextualSpacing/>
        <w:jc w:val="both"/>
        <w:rPr>
          <w:sz w:val="26"/>
        </w:rPr>
      </w:pPr>
    </w:p>
    <w:p w14:paraId="38577461" w14:textId="167AA6BC" w:rsidR="00B40590" w:rsidRDefault="004A5061" w:rsidP="00621479">
      <w:pPr>
        <w:pStyle w:val="a9"/>
        <w:ind w:right="5245"/>
        <w:contextualSpacing/>
        <w:jc w:val="both"/>
        <w:rPr>
          <w:sz w:val="26"/>
        </w:rPr>
      </w:pPr>
      <w:r>
        <w:rPr>
          <w:sz w:val="26"/>
        </w:rPr>
        <w:t>О бюджете муниципального образования</w:t>
      </w:r>
      <w:r w:rsidR="00621479">
        <w:rPr>
          <w:sz w:val="26"/>
        </w:rPr>
        <w:t xml:space="preserve"> </w:t>
      </w:r>
      <w:r>
        <w:rPr>
          <w:sz w:val="26"/>
        </w:rPr>
        <w:t>«Город Великие Луки» на 2025 год   и</w:t>
      </w:r>
      <w:r w:rsidR="00621479">
        <w:rPr>
          <w:sz w:val="26"/>
        </w:rPr>
        <w:t xml:space="preserve"> </w:t>
      </w:r>
      <w:r>
        <w:rPr>
          <w:sz w:val="26"/>
        </w:rPr>
        <w:t xml:space="preserve">плановый период 2026 и 2027 годов </w:t>
      </w:r>
    </w:p>
    <w:p w14:paraId="0E188CED" w14:textId="77777777" w:rsidR="00B40590" w:rsidRDefault="004A5061">
      <w:pPr>
        <w:pStyle w:val="a9"/>
        <w:tabs>
          <w:tab w:val="left" w:pos="6510"/>
        </w:tabs>
        <w:spacing w:line="360" w:lineRule="auto"/>
        <w:contextualSpacing/>
        <w:rPr>
          <w:sz w:val="26"/>
        </w:rPr>
      </w:pPr>
      <w:r>
        <w:rPr>
          <w:sz w:val="26"/>
        </w:rPr>
        <w:tab/>
      </w:r>
    </w:p>
    <w:p w14:paraId="5EE311D9" w14:textId="2CDC7D84" w:rsidR="00B40590" w:rsidRDefault="004A5061" w:rsidP="00621479">
      <w:pPr>
        <w:ind w:firstLine="709"/>
        <w:jc w:val="both"/>
        <w:rPr>
          <w:sz w:val="26"/>
        </w:rPr>
      </w:pPr>
      <w:r>
        <w:rPr>
          <w:sz w:val="26"/>
        </w:rPr>
        <w:t xml:space="preserve">Руководствуясь Бюджетным кодексом Российской Федерации, статьей 27 Устава муниципального образования «Город Великие Луки», Положением о бюджетном процессе в муниципальном образовании «Город Великие Луки», Великолукская городская Дума </w:t>
      </w:r>
      <w:r w:rsidR="00621479">
        <w:rPr>
          <w:sz w:val="26"/>
        </w:rPr>
        <w:t>решила</w:t>
      </w:r>
      <w:r>
        <w:rPr>
          <w:sz w:val="26"/>
        </w:rPr>
        <w:t xml:space="preserve">:  </w:t>
      </w:r>
    </w:p>
    <w:p w14:paraId="4830A30C" w14:textId="77777777" w:rsidR="00B40590" w:rsidRDefault="004A5061" w:rsidP="00621479">
      <w:pPr>
        <w:pStyle w:val="a7"/>
        <w:tabs>
          <w:tab w:val="left" w:pos="567"/>
        </w:tabs>
        <w:spacing w:after="0" w:line="240" w:lineRule="auto"/>
        <w:ind w:right="-57"/>
        <w:jc w:val="both"/>
        <w:rPr>
          <w:rFonts w:ascii="Times New Roman" w:hAnsi="Times New Roman"/>
          <w:sz w:val="26"/>
        </w:rPr>
      </w:pPr>
      <w:r>
        <w:rPr>
          <w:rFonts w:ascii="Times New Roman" w:hAnsi="Times New Roman"/>
          <w:sz w:val="26"/>
        </w:rPr>
        <w:tab/>
        <w:t>1.Утвердить основные характеристики бюджета муниципального образования «Город Великие Луки» (далее - бюджета города) на 2025 год:</w:t>
      </w:r>
    </w:p>
    <w:p w14:paraId="0CEBEECF"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r>
      <w:r>
        <w:rPr>
          <w:rFonts w:ascii="Times New Roman" w:hAnsi="Times New Roman"/>
          <w:sz w:val="26"/>
        </w:rPr>
        <w:tab/>
        <w:t>1) общий объем доходов бюджета города в сумме 3 286 140,5 тыс. рублей;</w:t>
      </w:r>
    </w:p>
    <w:p w14:paraId="523540CF" w14:textId="5EA3DB03"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r>
      <w:r>
        <w:rPr>
          <w:rFonts w:ascii="Times New Roman" w:hAnsi="Times New Roman"/>
          <w:sz w:val="26"/>
        </w:rPr>
        <w:tab/>
        <w:t>2) общий объем расходов бюджета города в сумме 3 369 156,0 тыс. рублей;</w:t>
      </w:r>
      <w:r>
        <w:rPr>
          <w:rFonts w:ascii="Times New Roman" w:hAnsi="Times New Roman"/>
          <w:sz w:val="26"/>
        </w:rPr>
        <w:tab/>
      </w:r>
    </w:p>
    <w:p w14:paraId="60041539" w14:textId="77777777"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 xml:space="preserve">  3) размер дефицита бюджета города в сумме 83 015,5 тыс. рублей;</w:t>
      </w:r>
    </w:p>
    <w:p w14:paraId="17AF0540" w14:textId="1E4CB4B9" w:rsidR="00B40590" w:rsidRPr="00CD1E00" w:rsidRDefault="004A5061" w:rsidP="00621479">
      <w:pPr>
        <w:pStyle w:val="a7"/>
        <w:tabs>
          <w:tab w:val="clear" w:pos="4153"/>
          <w:tab w:val="left" w:pos="709"/>
        </w:tabs>
        <w:spacing w:after="0" w:line="240" w:lineRule="auto"/>
        <w:ind w:right="-57"/>
        <w:jc w:val="both"/>
        <w:rPr>
          <w:rFonts w:ascii="Times New Roman" w:hAnsi="Times New Roman"/>
          <w:color w:val="auto"/>
          <w:sz w:val="26"/>
        </w:rPr>
      </w:pPr>
      <w:r>
        <w:rPr>
          <w:rFonts w:ascii="Times New Roman" w:hAnsi="Times New Roman"/>
          <w:sz w:val="26"/>
        </w:rPr>
        <w:tab/>
      </w:r>
      <w:r>
        <w:rPr>
          <w:rFonts w:ascii="Times New Roman" w:hAnsi="Times New Roman"/>
          <w:sz w:val="26"/>
        </w:rPr>
        <w:tab/>
        <w:t xml:space="preserve">4)  верхний предел муниципального долга </w:t>
      </w:r>
      <w:r w:rsidRPr="00046B7C">
        <w:rPr>
          <w:rFonts w:ascii="Times New Roman" w:hAnsi="Times New Roman"/>
          <w:color w:val="auto"/>
          <w:sz w:val="26"/>
        </w:rPr>
        <w:t xml:space="preserve">на 1 января 2026 года в сумме                                                                      </w:t>
      </w:r>
      <w:r w:rsidR="00F80AC1">
        <w:rPr>
          <w:rFonts w:ascii="Times New Roman" w:hAnsi="Times New Roman"/>
          <w:color w:val="auto"/>
          <w:sz w:val="26"/>
        </w:rPr>
        <w:t>430 000,0</w:t>
      </w:r>
      <w:r w:rsidRPr="00046B7C">
        <w:rPr>
          <w:rFonts w:ascii="Times New Roman" w:hAnsi="Times New Roman"/>
          <w:color w:val="auto"/>
          <w:sz w:val="26"/>
        </w:rPr>
        <w:t xml:space="preserve"> тыс. рублей, в том числе верхний предел долга по муниципальным гарантиям на 1 января 2026 года в сумме 250 000,0 тыс. рублей</w:t>
      </w:r>
      <w:r w:rsidR="00CD1E00" w:rsidRPr="00046B7C">
        <w:rPr>
          <w:rFonts w:ascii="Times New Roman" w:hAnsi="Times New Roman"/>
          <w:color w:val="auto"/>
          <w:sz w:val="26"/>
        </w:rPr>
        <w:t>.</w:t>
      </w:r>
    </w:p>
    <w:p w14:paraId="30691E0D" w14:textId="77777777"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2. Утвердить основные характеристики бюджета муниципального образования «Город Великие Луки» на плановый период 2026 и 2027 годов:</w:t>
      </w:r>
    </w:p>
    <w:p w14:paraId="4BB29C3C" w14:textId="4F15E751"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1) прогнозируемый общий объем доходов бюджета города на 2026 год в сумме 3 113 320,3 тыс. рублей и на 2027 год в сумме 3 083 351,0 тыс. рублей;</w:t>
      </w:r>
    </w:p>
    <w:p w14:paraId="1E207687" w14:textId="15B731DA"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 xml:space="preserve">2) общий объем расходов бюджета города на 2026 год в сумме 3 113 320,3 тыс. рублей, в том числе условно утвержденные расходы в сумме </w:t>
      </w:r>
      <w:r w:rsidR="004B6EC6">
        <w:rPr>
          <w:rFonts w:ascii="Times New Roman" w:hAnsi="Times New Roman"/>
          <w:sz w:val="26"/>
        </w:rPr>
        <w:t>109 838,9</w:t>
      </w:r>
      <w:r>
        <w:rPr>
          <w:rFonts w:ascii="Times New Roman" w:hAnsi="Times New Roman"/>
          <w:sz w:val="26"/>
        </w:rPr>
        <w:t xml:space="preserve"> тыс. рублей, дефицит бюджета в сумме 0,0 тыс. рублей; </w:t>
      </w:r>
    </w:p>
    <w:p w14:paraId="5E6FCC84" w14:textId="309906EA"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 xml:space="preserve">на 2027 год в сумме 3 083 351,0 тыс. рублей, в том числе условно утвержденные расходы в сумме </w:t>
      </w:r>
      <w:r w:rsidR="004B6EC6">
        <w:rPr>
          <w:rFonts w:ascii="Times New Roman" w:hAnsi="Times New Roman"/>
          <w:sz w:val="26"/>
        </w:rPr>
        <w:t>186 153,1</w:t>
      </w:r>
      <w:r>
        <w:rPr>
          <w:rFonts w:ascii="Times New Roman" w:hAnsi="Times New Roman"/>
          <w:sz w:val="26"/>
        </w:rPr>
        <w:t xml:space="preserve"> тыс. рублей, дефицит бюджета в сумме 0,0 тыс. рублей;</w:t>
      </w:r>
    </w:p>
    <w:p w14:paraId="0205DBFE" w14:textId="0D0CD28E"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r>
      <w:r w:rsidRPr="00046B7C">
        <w:rPr>
          <w:rFonts w:ascii="Times New Roman" w:hAnsi="Times New Roman"/>
          <w:sz w:val="26"/>
        </w:rPr>
        <w:t xml:space="preserve">3)  верхний предел муниципального долга на 1 января 2027 года в сумме </w:t>
      </w:r>
      <w:r w:rsidR="00F80AC1">
        <w:rPr>
          <w:rFonts w:ascii="Times New Roman" w:hAnsi="Times New Roman"/>
          <w:sz w:val="26"/>
        </w:rPr>
        <w:t>430 000,0</w:t>
      </w:r>
      <w:r w:rsidRPr="00046B7C">
        <w:rPr>
          <w:rFonts w:ascii="Times New Roman" w:hAnsi="Times New Roman"/>
          <w:sz w:val="26"/>
        </w:rPr>
        <w:t xml:space="preserve"> тыс. рублей и на 1 января 2028 года в сумме </w:t>
      </w:r>
      <w:r w:rsidR="00C4052D">
        <w:rPr>
          <w:rFonts w:ascii="Times New Roman" w:hAnsi="Times New Roman"/>
          <w:sz w:val="26"/>
        </w:rPr>
        <w:t>180 000,0</w:t>
      </w:r>
      <w:r w:rsidRPr="00046B7C">
        <w:rPr>
          <w:rFonts w:ascii="Times New Roman" w:hAnsi="Times New Roman"/>
          <w:sz w:val="26"/>
        </w:rPr>
        <w:t xml:space="preserve"> тыс. рублей; в том числе верхний предел долга по муниципальным гарантиям на 1 января 2027 года в сумме</w:t>
      </w:r>
      <w:r w:rsidR="00975264">
        <w:rPr>
          <w:rFonts w:ascii="Times New Roman" w:hAnsi="Times New Roman"/>
          <w:sz w:val="26"/>
        </w:rPr>
        <w:t xml:space="preserve">     </w:t>
      </w:r>
      <w:r w:rsidRPr="00046B7C">
        <w:rPr>
          <w:rFonts w:ascii="Times New Roman" w:hAnsi="Times New Roman"/>
          <w:sz w:val="26"/>
        </w:rPr>
        <w:t xml:space="preserve"> </w:t>
      </w:r>
      <w:r w:rsidR="00975264">
        <w:rPr>
          <w:rFonts w:ascii="Times New Roman" w:hAnsi="Times New Roman"/>
          <w:sz w:val="26"/>
        </w:rPr>
        <w:t>250 000,</w:t>
      </w:r>
      <w:r w:rsidRPr="00046B7C">
        <w:rPr>
          <w:rFonts w:ascii="Times New Roman" w:hAnsi="Times New Roman"/>
          <w:sz w:val="26"/>
        </w:rPr>
        <w:t>0 тыс. рублей и на 1 января 2028 года в сумме 0,0 тыс. рублей.</w:t>
      </w:r>
    </w:p>
    <w:p w14:paraId="35D5524D" w14:textId="30D9F3E7"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 xml:space="preserve">3. Утвердить поступление доходов в бюджет муниципального образования «Город Великие Луки» на 2025 год согласно приложению 1 к настоящему решению, на плановый период 2026 и 2027 годов согласно приложению 1.1 к настоящему решению. </w:t>
      </w:r>
    </w:p>
    <w:p w14:paraId="53C32233" w14:textId="7E77648A"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lastRenderedPageBreak/>
        <w:tab/>
        <w:t>4. Утвердить нормативы отчислений в бюджет муниципального образования «Город Великие Луки» на 2025 год и на плановый период 2026 и 2027 годов согласно приложению 2 к настоящему решению.</w:t>
      </w:r>
    </w:p>
    <w:p w14:paraId="0003E149" w14:textId="3589C90C"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5.  Утвердить в пределах общ</w:t>
      </w:r>
      <w:r w:rsidR="00B0337E">
        <w:rPr>
          <w:rFonts w:ascii="Times New Roman" w:hAnsi="Times New Roman"/>
          <w:sz w:val="26"/>
        </w:rPr>
        <w:t>их</w:t>
      </w:r>
      <w:r>
        <w:rPr>
          <w:rFonts w:ascii="Times New Roman" w:hAnsi="Times New Roman"/>
          <w:sz w:val="26"/>
        </w:rPr>
        <w:t xml:space="preserve"> объем</w:t>
      </w:r>
      <w:r w:rsidR="00B0337E">
        <w:rPr>
          <w:rFonts w:ascii="Times New Roman" w:hAnsi="Times New Roman"/>
          <w:sz w:val="26"/>
        </w:rPr>
        <w:t>ов</w:t>
      </w:r>
      <w:r>
        <w:rPr>
          <w:rFonts w:ascii="Times New Roman" w:hAnsi="Times New Roman"/>
          <w:sz w:val="26"/>
        </w:rPr>
        <w:t xml:space="preserve"> расходов, установленн</w:t>
      </w:r>
      <w:r w:rsidR="00B0337E">
        <w:rPr>
          <w:rFonts w:ascii="Times New Roman" w:hAnsi="Times New Roman"/>
          <w:sz w:val="26"/>
        </w:rPr>
        <w:t>ых</w:t>
      </w:r>
      <w:r>
        <w:rPr>
          <w:rFonts w:ascii="Times New Roman" w:hAnsi="Times New Roman"/>
          <w:sz w:val="26"/>
        </w:rPr>
        <w:t xml:space="preserve"> пункт</w:t>
      </w:r>
      <w:r w:rsidR="00B0337E">
        <w:rPr>
          <w:rFonts w:ascii="Times New Roman" w:hAnsi="Times New Roman"/>
          <w:sz w:val="26"/>
        </w:rPr>
        <w:t>ами</w:t>
      </w:r>
      <w:r>
        <w:rPr>
          <w:rFonts w:ascii="Times New Roman" w:hAnsi="Times New Roman"/>
          <w:sz w:val="26"/>
        </w:rPr>
        <w:t xml:space="preserve"> 1</w:t>
      </w:r>
      <w:r w:rsidR="00B0337E">
        <w:rPr>
          <w:rFonts w:ascii="Times New Roman" w:hAnsi="Times New Roman"/>
          <w:sz w:val="26"/>
        </w:rPr>
        <w:t xml:space="preserve"> и 2</w:t>
      </w:r>
      <w:r>
        <w:rPr>
          <w:rFonts w:ascii="Times New Roman" w:hAnsi="Times New Roman"/>
          <w:sz w:val="26"/>
        </w:rPr>
        <w:t xml:space="preserve"> настоящего решения, распределение бюджетных ассигнований по:</w:t>
      </w:r>
    </w:p>
    <w:p w14:paraId="2FE6706F"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1) ведомственной структуре расходов бюджета муниципального образования «Город Великие Луки» на 2025 год согласно приложению 3 к настоящему решению, на плановый период 2026 и 2027 годов согласно приложениям 3.1 и 3.2 к настоящему решению;</w:t>
      </w:r>
    </w:p>
    <w:p w14:paraId="36740DAB" w14:textId="46063CB1"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 xml:space="preserve"> </w:t>
      </w:r>
      <w:r>
        <w:rPr>
          <w:rFonts w:ascii="Times New Roman" w:hAnsi="Times New Roman"/>
          <w:sz w:val="26"/>
        </w:rPr>
        <w:tab/>
        <w:t>2) разделам, подразделам, целевым статьям (муниципальным программам</w:t>
      </w:r>
      <w:r w:rsidR="00316C89">
        <w:rPr>
          <w:rFonts w:ascii="Times New Roman" w:hAnsi="Times New Roman"/>
          <w:sz w:val="26"/>
        </w:rPr>
        <w:t>)</w:t>
      </w:r>
      <w:r>
        <w:rPr>
          <w:rFonts w:ascii="Times New Roman" w:hAnsi="Times New Roman"/>
          <w:sz w:val="26"/>
        </w:rPr>
        <w:t xml:space="preserve"> и непрограммным направлениям деятельности, группам видов расходов бюджета муниципального образования «Город Великие Луки» на 2025 год согласно приложению 4 к настоящему решению, на плановый период 2026 и 2027 годов согласно приложениям 4.1 и 4.2 к настоящему решению;</w:t>
      </w:r>
    </w:p>
    <w:p w14:paraId="1D3D3B64" w14:textId="26350D59"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6. Утвердить поступления межбюджетных трансфертов</w:t>
      </w:r>
      <w:r w:rsidR="00316C89">
        <w:rPr>
          <w:rFonts w:ascii="Times New Roman" w:hAnsi="Times New Roman"/>
          <w:sz w:val="26"/>
        </w:rPr>
        <w:t xml:space="preserve"> </w:t>
      </w:r>
      <w:r w:rsidR="00316C89" w:rsidRPr="00316C89">
        <w:rPr>
          <w:rFonts w:ascii="Times New Roman" w:hAnsi="Times New Roman"/>
          <w:sz w:val="26"/>
        </w:rPr>
        <w:t xml:space="preserve"> в бюджет муниципального образования </w:t>
      </w:r>
      <w:r w:rsidR="00316C89">
        <w:rPr>
          <w:rFonts w:ascii="Times New Roman" w:hAnsi="Times New Roman"/>
          <w:sz w:val="26"/>
        </w:rPr>
        <w:t>«</w:t>
      </w:r>
      <w:r w:rsidR="00316C89" w:rsidRPr="00316C89">
        <w:rPr>
          <w:rFonts w:ascii="Times New Roman" w:hAnsi="Times New Roman"/>
          <w:sz w:val="26"/>
        </w:rPr>
        <w:t>Город Великие Луки</w:t>
      </w:r>
      <w:r w:rsidR="00316C89">
        <w:rPr>
          <w:rFonts w:ascii="Times New Roman" w:hAnsi="Times New Roman"/>
          <w:sz w:val="26"/>
        </w:rPr>
        <w:t>»</w:t>
      </w:r>
      <w:r>
        <w:rPr>
          <w:rFonts w:ascii="Times New Roman" w:hAnsi="Times New Roman"/>
          <w:sz w:val="26"/>
        </w:rPr>
        <w:t>, получаемы</w:t>
      </w:r>
      <w:r w:rsidR="00316C89">
        <w:rPr>
          <w:rFonts w:ascii="Times New Roman" w:hAnsi="Times New Roman"/>
          <w:sz w:val="26"/>
        </w:rPr>
        <w:t>х</w:t>
      </w:r>
      <w:r>
        <w:rPr>
          <w:rFonts w:ascii="Times New Roman" w:hAnsi="Times New Roman"/>
          <w:sz w:val="26"/>
        </w:rPr>
        <w:t xml:space="preserve"> из </w:t>
      </w:r>
      <w:r w:rsidR="00316C89" w:rsidRPr="00316C89">
        <w:rPr>
          <w:rFonts w:ascii="Times New Roman" w:hAnsi="Times New Roman"/>
          <w:sz w:val="26"/>
        </w:rPr>
        <w:t>бюджетов бюджетной системы Российской Федерации</w:t>
      </w:r>
      <w:r>
        <w:rPr>
          <w:rFonts w:ascii="Times New Roman" w:hAnsi="Times New Roman"/>
          <w:sz w:val="26"/>
        </w:rPr>
        <w:t>, на 2025 год в объёмах согласно приложению 5 к настоящему решению, на 2026 и 2027 годы согласно приложению 5.1 к настоящему решению.</w:t>
      </w:r>
    </w:p>
    <w:p w14:paraId="3CD77445" w14:textId="12A817D0" w:rsidR="00B40590" w:rsidRDefault="00CC242F" w:rsidP="00621479">
      <w:pPr>
        <w:ind w:firstLine="567"/>
        <w:jc w:val="both"/>
        <w:rPr>
          <w:sz w:val="26"/>
        </w:rPr>
      </w:pPr>
      <w:r>
        <w:rPr>
          <w:sz w:val="26"/>
        </w:rPr>
        <w:t>7</w:t>
      </w:r>
      <w:r w:rsidR="004A5061">
        <w:rPr>
          <w:sz w:val="26"/>
        </w:rPr>
        <w:t xml:space="preserve">. Утвердить бюджетные ассигнования, направляемые на исполнение публичных нормативных обязательств, подлежащих исполнению за счет средств бюджета  муниципального образования «Город Великие Луки» </w:t>
      </w:r>
      <w:r w:rsidR="00316C89">
        <w:rPr>
          <w:sz w:val="26"/>
        </w:rPr>
        <w:t>в</w:t>
      </w:r>
      <w:r w:rsidR="004A5061">
        <w:rPr>
          <w:sz w:val="26"/>
        </w:rPr>
        <w:t xml:space="preserve"> 2025 год</w:t>
      </w:r>
      <w:r w:rsidR="00316C89">
        <w:rPr>
          <w:sz w:val="26"/>
        </w:rPr>
        <w:t>у</w:t>
      </w:r>
      <w:r w:rsidR="004A5061">
        <w:rPr>
          <w:sz w:val="26"/>
        </w:rPr>
        <w:t xml:space="preserve"> и планов</w:t>
      </w:r>
      <w:r w:rsidR="00316C89">
        <w:rPr>
          <w:sz w:val="26"/>
        </w:rPr>
        <w:t>ом</w:t>
      </w:r>
      <w:r w:rsidR="004A5061">
        <w:rPr>
          <w:sz w:val="26"/>
        </w:rPr>
        <w:t xml:space="preserve"> период</w:t>
      </w:r>
      <w:r w:rsidR="00316C89">
        <w:rPr>
          <w:sz w:val="26"/>
        </w:rPr>
        <w:t>е</w:t>
      </w:r>
      <w:r w:rsidR="004A5061">
        <w:rPr>
          <w:sz w:val="26"/>
        </w:rPr>
        <w:t xml:space="preserve"> 2026 и 2027 годов</w:t>
      </w:r>
      <w:r w:rsidR="00316C89">
        <w:rPr>
          <w:sz w:val="26"/>
        </w:rPr>
        <w:t>,</w:t>
      </w:r>
      <w:r w:rsidR="004A5061">
        <w:rPr>
          <w:sz w:val="26"/>
        </w:rPr>
        <w:t xml:space="preserve"> в  объемах согласно приложению </w:t>
      </w:r>
      <w:r w:rsidR="00316C89">
        <w:rPr>
          <w:sz w:val="26"/>
        </w:rPr>
        <w:t>9</w:t>
      </w:r>
      <w:r w:rsidR="004A5061">
        <w:rPr>
          <w:sz w:val="26"/>
        </w:rPr>
        <w:t xml:space="preserve"> к настоящему решению. </w:t>
      </w:r>
    </w:p>
    <w:p w14:paraId="30946072" w14:textId="7B996D70"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r>
      <w:r w:rsidR="00CC242F">
        <w:rPr>
          <w:rFonts w:ascii="Times New Roman" w:hAnsi="Times New Roman"/>
          <w:sz w:val="26"/>
        </w:rPr>
        <w:t>8</w:t>
      </w:r>
      <w:r>
        <w:rPr>
          <w:rFonts w:ascii="Times New Roman" w:hAnsi="Times New Roman"/>
          <w:sz w:val="26"/>
        </w:rPr>
        <w:t xml:space="preserve">. Утвердить в составе расходов бюджета </w:t>
      </w:r>
      <w:r w:rsidR="00316C89">
        <w:rPr>
          <w:rFonts w:ascii="Times New Roman" w:hAnsi="Times New Roman"/>
          <w:sz w:val="26"/>
        </w:rPr>
        <w:t xml:space="preserve">муниципального образования «Город Великие Луки» </w:t>
      </w:r>
      <w:r>
        <w:rPr>
          <w:rFonts w:ascii="Times New Roman" w:hAnsi="Times New Roman"/>
          <w:sz w:val="26"/>
        </w:rPr>
        <w:t xml:space="preserve"> размер резервного фонда Администрации города Великие Луки:</w:t>
      </w:r>
    </w:p>
    <w:p w14:paraId="4744C609"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 xml:space="preserve">1) на 2025 год в сумме 56 729,0 тыс. рублей, в том числе на обеспечение безопасности населения и территории города при угрозе возникновения чрезвычайных ситуаций природного и техногенного характера в сумме 599,0 тыс. рублей; </w:t>
      </w:r>
    </w:p>
    <w:p w14:paraId="346E3231"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2) на 2026 год в сумме 5 599,0 тыс. рублей, в том числе на обеспечение безопасности населения и территории города при угрозе возникновения чрезвычайных ситуаций природного и техногенного характера в сумме 599,0 тыс. рублей;</w:t>
      </w:r>
    </w:p>
    <w:p w14:paraId="0288635D"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3) на 2027 год в сумме 5 599,0 тыс. рублей, в том числе на обеспечение безопасности населения и территории города при угрозе возникновения чрезвычайных ситуаций природного и техногенного характера в сумме 599,0 тыс. рублей.</w:t>
      </w:r>
      <w:r>
        <w:rPr>
          <w:rFonts w:ascii="Times New Roman" w:hAnsi="Times New Roman"/>
          <w:sz w:val="26"/>
        </w:rPr>
        <w:tab/>
      </w:r>
    </w:p>
    <w:p w14:paraId="455886EE" w14:textId="4F4FDCD7"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r>
      <w:r>
        <w:rPr>
          <w:rFonts w:ascii="Times New Roman" w:hAnsi="Times New Roman"/>
          <w:sz w:val="26"/>
        </w:rPr>
        <w:tab/>
      </w:r>
      <w:r w:rsidR="00CC242F">
        <w:rPr>
          <w:rFonts w:ascii="Times New Roman" w:hAnsi="Times New Roman"/>
          <w:sz w:val="26"/>
        </w:rPr>
        <w:t>9</w:t>
      </w:r>
      <w:r>
        <w:rPr>
          <w:rFonts w:ascii="Times New Roman" w:hAnsi="Times New Roman"/>
          <w:sz w:val="26"/>
        </w:rPr>
        <w:t xml:space="preserve">. Утвердить в составе расходов бюджета </w:t>
      </w:r>
      <w:r w:rsidR="00316C89">
        <w:rPr>
          <w:rFonts w:ascii="Times New Roman" w:hAnsi="Times New Roman"/>
          <w:sz w:val="26"/>
        </w:rPr>
        <w:t xml:space="preserve">муниципального образования «Город Великие Луки» </w:t>
      </w:r>
      <w:r>
        <w:rPr>
          <w:rFonts w:ascii="Times New Roman" w:hAnsi="Times New Roman"/>
          <w:sz w:val="26"/>
        </w:rPr>
        <w:t>бюджетные ассигнования муниципального дорожного фонда на 2025 год и плановый период 2026 и 2027 годов в объемах согласно приложению 8 к настоящему решению.</w:t>
      </w:r>
    </w:p>
    <w:p w14:paraId="703D2F61" w14:textId="0B864F75"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1</w:t>
      </w:r>
      <w:r w:rsidR="00CC242F">
        <w:rPr>
          <w:rFonts w:ascii="Times New Roman" w:hAnsi="Times New Roman"/>
          <w:sz w:val="26"/>
        </w:rPr>
        <w:t>0</w:t>
      </w:r>
      <w:r>
        <w:rPr>
          <w:rFonts w:ascii="Times New Roman" w:hAnsi="Times New Roman"/>
          <w:sz w:val="26"/>
        </w:rPr>
        <w:t xml:space="preserve">. Утвердить в составе расходов бюджета </w:t>
      </w:r>
      <w:r w:rsidR="00316C89">
        <w:rPr>
          <w:rFonts w:ascii="Times New Roman" w:hAnsi="Times New Roman"/>
          <w:sz w:val="26"/>
        </w:rPr>
        <w:t>муниципального образования «Город Великие Луки»</w:t>
      </w:r>
      <w:r>
        <w:rPr>
          <w:rFonts w:ascii="Times New Roman" w:hAnsi="Times New Roman"/>
          <w:sz w:val="26"/>
        </w:rPr>
        <w:t xml:space="preserve"> объем бюджетных ассигнований, направляемых на реализацию инициативных проектов, в 2025 году в сумме 9 835,0 тыс. рублей, в 2026 году в сумме 9 835,0 тыс. рублей, в 2027 году в сумме 9 835,0 тыс. рублей.</w:t>
      </w:r>
    </w:p>
    <w:p w14:paraId="764F81B0" w14:textId="53B9D87B"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1</w:t>
      </w:r>
      <w:r w:rsidR="00CC242F">
        <w:rPr>
          <w:rFonts w:ascii="Times New Roman" w:hAnsi="Times New Roman"/>
          <w:sz w:val="26"/>
        </w:rPr>
        <w:t>1</w:t>
      </w:r>
      <w:r>
        <w:rPr>
          <w:rFonts w:ascii="Times New Roman" w:hAnsi="Times New Roman"/>
          <w:sz w:val="26"/>
        </w:rPr>
        <w:t>. Установить, что из бюджета города в 2025 году и плановом периоде 2026 и 2027 годов в соответствии со статьями 78, 78.1 Бюджетного кодекса РФ главными распорядителями средств бюджета города в пределах бюджетных ассигнований, предусмотренных настоящим решением, могут предоставляться субсидии в рамках реализации мероприятий:</w:t>
      </w:r>
    </w:p>
    <w:p w14:paraId="632F3B0A"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1) муниципальной программы «Развитие образования, реализация молодежной политики, укрепление гражданского единства в городе Великие Луки»;</w:t>
      </w:r>
    </w:p>
    <w:p w14:paraId="25F8E373"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lastRenderedPageBreak/>
        <w:tab/>
        <w:t>2) муниципальной программы «Культура, сохранение культурного наследия, развитие туризма города Великие Луки»;</w:t>
      </w:r>
    </w:p>
    <w:p w14:paraId="583A6D12"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3) муниципальной программы «Развитие физической культуры и спорта в городе Великие Луки»;</w:t>
      </w:r>
    </w:p>
    <w:p w14:paraId="54773184"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4) муниципальной программы «Содействие экономическому развитию и инвестиционной деятельности в городе Великие Луки»;</w:t>
      </w:r>
    </w:p>
    <w:p w14:paraId="7BB376F5"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5) муниципальной программы «Реализация системы мер адресной социальной поддержки отдельных категорий граждан, формирование благоприятной социальной среды в муниципальном образовании «Город Великие Луки»;</w:t>
      </w:r>
    </w:p>
    <w:p w14:paraId="02F27F6C" w14:textId="06699960"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r>
      <w:r>
        <w:rPr>
          <w:rFonts w:ascii="Times New Roman" w:hAnsi="Times New Roman"/>
          <w:sz w:val="26"/>
        </w:rPr>
        <w:tab/>
        <w:t>1</w:t>
      </w:r>
      <w:r w:rsidR="00CC242F">
        <w:rPr>
          <w:rFonts w:ascii="Times New Roman" w:hAnsi="Times New Roman"/>
          <w:sz w:val="26"/>
        </w:rPr>
        <w:t>2</w:t>
      </w:r>
      <w:r>
        <w:rPr>
          <w:rFonts w:ascii="Times New Roman" w:hAnsi="Times New Roman"/>
          <w:sz w:val="26"/>
        </w:rPr>
        <w:t xml:space="preserve">. Предоставление субсидии юридическим лицам, включая некоммерческие организации, осуществляется: </w:t>
      </w:r>
    </w:p>
    <w:p w14:paraId="2C0F038A"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1) на возмещение недополученных доходов, возникающих в связи с предоставлением льготных услуг отдельным категориям граждан;</w:t>
      </w:r>
    </w:p>
    <w:p w14:paraId="57078C8A"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2) организациям (за исключением государственных (муниципальных) учреждений), осуществляющим производство и (или) выпуск периодических печатных изданий, учредителем (соучредителем) которых являются органы местного самоуправления;</w:t>
      </w:r>
    </w:p>
    <w:p w14:paraId="57A77EF2"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 xml:space="preserve">3) на оказание поддержки некоммерческих организаций, реализующих на территории муниципального образования «Город Великие Луки» социально значимые мероприятия; </w:t>
      </w:r>
    </w:p>
    <w:p w14:paraId="4FBDEA92"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4) на оказание поддержки некоммерческим организациям, осуществляющим деятельность в сфере физической культуры и спорта на территории города Великие Луки;</w:t>
      </w:r>
    </w:p>
    <w:p w14:paraId="43DCC904"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5) на поддержку социально ориентированных некоммерческих организаций, осуществляющих деятельность на территории города Великие Луки;</w:t>
      </w:r>
    </w:p>
    <w:p w14:paraId="2F04F8D3"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r>
      <w:r>
        <w:rPr>
          <w:rFonts w:ascii="Times New Roman" w:hAnsi="Times New Roman"/>
          <w:sz w:val="26"/>
        </w:rPr>
        <w:tab/>
        <w:t>Регулирование вопросов предоставления субсидий из бюджета города осуществляется нормативными правовыми актами Администрации города Великие Луки.</w:t>
      </w:r>
    </w:p>
    <w:p w14:paraId="6CCA74D7" w14:textId="216392BA"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1</w:t>
      </w:r>
      <w:r w:rsidR="00CC242F">
        <w:rPr>
          <w:rFonts w:ascii="Times New Roman" w:hAnsi="Times New Roman"/>
          <w:sz w:val="26"/>
        </w:rPr>
        <w:t>3</w:t>
      </w:r>
      <w:r>
        <w:rPr>
          <w:rFonts w:ascii="Times New Roman" w:hAnsi="Times New Roman"/>
          <w:sz w:val="26"/>
        </w:rPr>
        <w:t>.  Предоставить право в соответствии с пунктами 13 и 14 настоящего решения выделить субсидии на безвозмездной и безвозвратной основе:</w:t>
      </w:r>
    </w:p>
    <w:p w14:paraId="2DF1532B"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 xml:space="preserve">           1) Администрации города Великие Луки:</w:t>
      </w:r>
    </w:p>
    <w:p w14:paraId="1E10643A"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а) Автономной некоммерческой организации «Редакция газеты «Великолукская правда»;</w:t>
      </w:r>
    </w:p>
    <w:p w14:paraId="75E1C31C"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б) Псковской областной организации Общероссийской общественной организации инвалидов «Всероссийское ордена трудового Красного Знамени общество слепых»;</w:t>
      </w:r>
    </w:p>
    <w:p w14:paraId="328A2175" w14:textId="33F325D8"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r>
      <w:r w:rsidR="00CC242F">
        <w:rPr>
          <w:rFonts w:ascii="Times New Roman" w:hAnsi="Times New Roman"/>
          <w:sz w:val="26"/>
        </w:rPr>
        <w:t>в</w:t>
      </w:r>
      <w:r>
        <w:rPr>
          <w:rFonts w:ascii="Times New Roman" w:hAnsi="Times New Roman"/>
          <w:sz w:val="26"/>
        </w:rPr>
        <w:t>) Великолукской городской общественной организации Всероссийского общества инвалидов;</w:t>
      </w:r>
    </w:p>
    <w:p w14:paraId="783242DE" w14:textId="153D8DD6"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r>
      <w:r w:rsidR="00CC242F">
        <w:rPr>
          <w:rFonts w:ascii="Times New Roman" w:hAnsi="Times New Roman"/>
          <w:sz w:val="26"/>
        </w:rPr>
        <w:t>г</w:t>
      </w:r>
      <w:r>
        <w:rPr>
          <w:rFonts w:ascii="Times New Roman" w:hAnsi="Times New Roman"/>
          <w:sz w:val="26"/>
        </w:rPr>
        <w:t>) Псковскому региональному отделению Общероссийской общественной организации инвалидов «Всероссийское общество глухих»;</w:t>
      </w:r>
    </w:p>
    <w:p w14:paraId="0FE832AB" w14:textId="70BB9F3F"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r>
      <w:r w:rsidR="00CC242F">
        <w:rPr>
          <w:rFonts w:ascii="Times New Roman" w:hAnsi="Times New Roman"/>
          <w:sz w:val="26"/>
        </w:rPr>
        <w:t>д</w:t>
      </w:r>
      <w:r>
        <w:rPr>
          <w:rFonts w:ascii="Times New Roman" w:hAnsi="Times New Roman"/>
          <w:sz w:val="26"/>
        </w:rPr>
        <w:t>) Обществу с ограниченной ответственностью «БКС Орбита»;</w:t>
      </w:r>
    </w:p>
    <w:p w14:paraId="59EC8B02" w14:textId="6DD2FD91"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r>
      <w:r w:rsidR="00CC242F">
        <w:rPr>
          <w:rFonts w:ascii="Times New Roman" w:hAnsi="Times New Roman"/>
          <w:sz w:val="26"/>
        </w:rPr>
        <w:t>е</w:t>
      </w:r>
      <w:r>
        <w:rPr>
          <w:rFonts w:ascii="Times New Roman" w:hAnsi="Times New Roman"/>
          <w:sz w:val="26"/>
        </w:rPr>
        <w:t>) Автономной некоммерческой организации Издательский дом «МЕДИАЦЕНТР 60»;</w:t>
      </w:r>
    </w:p>
    <w:p w14:paraId="56A0296E" w14:textId="0AFDBF6E" w:rsidR="00B40590" w:rsidRDefault="004A5061" w:rsidP="00621479">
      <w:pPr>
        <w:widowControl/>
        <w:tabs>
          <w:tab w:val="left" w:pos="0"/>
        </w:tabs>
        <w:jc w:val="both"/>
        <w:rPr>
          <w:sz w:val="26"/>
        </w:rPr>
      </w:pPr>
      <w:r>
        <w:rPr>
          <w:sz w:val="26"/>
        </w:rPr>
        <w:tab/>
        <w:t>2) Комитету по физической культуре и спорту Администрации города Великие Луки:</w:t>
      </w:r>
    </w:p>
    <w:p w14:paraId="59624BE2"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а) Автономной некоммерческой организации «Футбольный клуб «Луки-Энергия»;</w:t>
      </w:r>
    </w:p>
    <w:p w14:paraId="2B05FEA9"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б) Автономной некоммерческой организации «Клуб спортивных Единоборств «Отечество – Псковская область»;</w:t>
      </w:r>
    </w:p>
    <w:p w14:paraId="20075FE8"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в) Автономной некоммерческой организации «Баскетбольный клуб «Регион 60».</w:t>
      </w:r>
    </w:p>
    <w:p w14:paraId="55F6F7D5"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lastRenderedPageBreak/>
        <w:tab/>
        <w:t>3) Муниципальному учреждению «Комитет культуры Администрации города Великие Луки:</w:t>
      </w:r>
    </w:p>
    <w:p w14:paraId="7E8E9B30"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а) Автономной некоммерческой организации «Центр культуры и спорта «Культурный код».</w:t>
      </w:r>
    </w:p>
    <w:p w14:paraId="3FE48775"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4) Управлению образования Администрации города Великие Луки:</w:t>
      </w:r>
    </w:p>
    <w:p w14:paraId="3D2D79A2"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а) Автономной некоммерческой организации «Центр реализации и поддержки молодежных инициатив «ЛУКИ МОЛ».</w:t>
      </w:r>
    </w:p>
    <w:p w14:paraId="14A0056F" w14:textId="2B866E21" w:rsidR="00B40590" w:rsidRDefault="004A5061" w:rsidP="00621479">
      <w:pPr>
        <w:pStyle w:val="a7"/>
        <w:tabs>
          <w:tab w:val="clear" w:pos="4153"/>
          <w:tab w:val="left" w:pos="567"/>
        </w:tabs>
        <w:spacing w:after="0" w:line="240" w:lineRule="auto"/>
        <w:ind w:right="-57"/>
        <w:jc w:val="both"/>
        <w:rPr>
          <w:rStyle w:val="hl0"/>
          <w:rFonts w:ascii="Times New Roman" w:hAnsi="Times New Roman"/>
          <w:sz w:val="26"/>
        </w:rPr>
      </w:pPr>
      <w:r>
        <w:rPr>
          <w:rFonts w:ascii="Times New Roman" w:hAnsi="Times New Roman"/>
          <w:sz w:val="26"/>
        </w:rPr>
        <w:tab/>
        <w:t>1</w:t>
      </w:r>
      <w:r w:rsidR="00CC242F">
        <w:rPr>
          <w:rFonts w:ascii="Times New Roman" w:hAnsi="Times New Roman"/>
          <w:sz w:val="26"/>
        </w:rPr>
        <w:t>4</w:t>
      </w:r>
      <w:r>
        <w:rPr>
          <w:rFonts w:ascii="Times New Roman" w:hAnsi="Times New Roman"/>
          <w:sz w:val="26"/>
        </w:rPr>
        <w:t>.  Установить, что из бюджета города в 2025 году и плановом периоде 2026 и 2027 годов в соответствии со статьями 78, 78.2, 79 Бюджетного кодекса РФ главными распорядителями средств бюджета города в пределах бюджетных ассигнований, предусмотренных настоящим решением в рамках реализации мероприятий соответствующей муниципальной программы могут предоставляться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б</w:t>
      </w:r>
      <w:r>
        <w:rPr>
          <w:rStyle w:val="hl0"/>
          <w:rFonts w:ascii="Times New Roman" w:hAnsi="Times New Roman"/>
          <w:sz w:val="26"/>
        </w:rPr>
        <w:t>юджетные инвестиции в объекты муниципальной собственности.</w:t>
      </w:r>
    </w:p>
    <w:p w14:paraId="59FD3509"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Style w:val="hl0"/>
          <w:rFonts w:ascii="Times New Roman" w:hAnsi="Times New Roman"/>
          <w:sz w:val="26"/>
        </w:rPr>
        <w:tab/>
      </w:r>
      <w:r>
        <w:rPr>
          <w:rFonts w:ascii="Times New Roman" w:hAnsi="Times New Roman"/>
          <w:sz w:val="26"/>
        </w:rPr>
        <w:t>Регулирование вопросов предоставления субсидий из бюджета города осуществляется нормативными правовыми актами Администрации города Великие Луки.</w:t>
      </w:r>
    </w:p>
    <w:p w14:paraId="61E87F92" w14:textId="6868854F" w:rsidR="00B40590" w:rsidRDefault="00875BD5" w:rsidP="00621479">
      <w:pPr>
        <w:pStyle w:val="a7"/>
        <w:tabs>
          <w:tab w:val="clear" w:pos="4153"/>
          <w:tab w:val="clear" w:pos="8306"/>
          <w:tab w:val="left" w:pos="567"/>
        </w:tabs>
        <w:spacing w:after="0" w:line="240" w:lineRule="auto"/>
        <w:ind w:right="-57"/>
        <w:jc w:val="both"/>
        <w:rPr>
          <w:rFonts w:ascii="Times New Roman" w:hAnsi="Times New Roman"/>
          <w:sz w:val="26"/>
        </w:rPr>
      </w:pPr>
      <w:r>
        <w:rPr>
          <w:rFonts w:ascii="Times New Roman" w:hAnsi="Times New Roman"/>
          <w:sz w:val="26"/>
        </w:rPr>
        <w:tab/>
      </w:r>
      <w:r w:rsidR="004A5061">
        <w:rPr>
          <w:rFonts w:ascii="Times New Roman" w:hAnsi="Times New Roman"/>
          <w:sz w:val="26"/>
        </w:rPr>
        <w:t>1</w:t>
      </w:r>
      <w:r w:rsidR="00CC242F">
        <w:rPr>
          <w:rFonts w:ascii="Times New Roman" w:hAnsi="Times New Roman"/>
          <w:sz w:val="26"/>
        </w:rPr>
        <w:t>5</w:t>
      </w:r>
      <w:r w:rsidR="004A5061">
        <w:rPr>
          <w:rFonts w:ascii="Times New Roman" w:hAnsi="Times New Roman"/>
          <w:sz w:val="26"/>
        </w:rPr>
        <w:t>.</w:t>
      </w:r>
      <w:r>
        <w:rPr>
          <w:rFonts w:ascii="Times New Roman" w:hAnsi="Times New Roman"/>
          <w:sz w:val="26"/>
        </w:rPr>
        <w:t xml:space="preserve"> </w:t>
      </w:r>
      <w:r w:rsidR="004A5061">
        <w:rPr>
          <w:rFonts w:ascii="Times New Roman" w:hAnsi="Times New Roman"/>
          <w:sz w:val="26"/>
        </w:rPr>
        <w:t>Утвердить программу муниципальных внутренних заимствова</w:t>
      </w:r>
      <w:bookmarkStart w:id="0" w:name="_Hlk146725744"/>
      <w:r w:rsidR="004A5061">
        <w:rPr>
          <w:rFonts w:ascii="Times New Roman" w:hAnsi="Times New Roman"/>
          <w:sz w:val="26"/>
        </w:rPr>
        <w:t>ний муниципального образования «Город Великие Луки» на 2025 год и плановый период 2026 и 2027 годов</w:t>
      </w:r>
      <w:bookmarkEnd w:id="0"/>
      <w:r w:rsidR="004A5061">
        <w:rPr>
          <w:rFonts w:ascii="Times New Roman" w:hAnsi="Times New Roman"/>
          <w:sz w:val="26"/>
        </w:rPr>
        <w:t xml:space="preserve"> согласно приложению 7 к настоящему решению.</w:t>
      </w:r>
    </w:p>
    <w:p w14:paraId="2F72F40F" w14:textId="579A0A5A"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1</w:t>
      </w:r>
      <w:r w:rsidR="00CC242F">
        <w:rPr>
          <w:rFonts w:ascii="Times New Roman" w:hAnsi="Times New Roman"/>
          <w:sz w:val="26"/>
        </w:rPr>
        <w:t>6</w:t>
      </w:r>
      <w:r>
        <w:rPr>
          <w:rFonts w:ascii="Times New Roman" w:hAnsi="Times New Roman"/>
          <w:sz w:val="26"/>
        </w:rPr>
        <w:t xml:space="preserve">. </w:t>
      </w:r>
      <w:r w:rsidR="00875BD5">
        <w:rPr>
          <w:rFonts w:ascii="Times New Roman" w:hAnsi="Times New Roman"/>
          <w:sz w:val="26"/>
        </w:rPr>
        <w:t xml:space="preserve"> </w:t>
      </w:r>
      <w:r>
        <w:rPr>
          <w:rFonts w:ascii="Times New Roman" w:hAnsi="Times New Roman"/>
          <w:sz w:val="26"/>
        </w:rPr>
        <w:t>Утвердить программу муниципальных гарантий муниципального образования «Город Великие Луки» на 2025 год и плановый период 2026 и 2027 годов согласно приложению 1</w:t>
      </w:r>
      <w:r w:rsidR="00022F03">
        <w:rPr>
          <w:rFonts w:ascii="Times New Roman" w:hAnsi="Times New Roman"/>
          <w:sz w:val="26"/>
        </w:rPr>
        <w:t>0</w:t>
      </w:r>
      <w:r>
        <w:rPr>
          <w:rFonts w:ascii="Times New Roman" w:hAnsi="Times New Roman"/>
          <w:sz w:val="26"/>
        </w:rPr>
        <w:t xml:space="preserve"> к настоящему решению. </w:t>
      </w:r>
    </w:p>
    <w:p w14:paraId="6809AC21" w14:textId="5364F98E"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1</w:t>
      </w:r>
      <w:r w:rsidR="00CC242F">
        <w:rPr>
          <w:rFonts w:ascii="Times New Roman" w:hAnsi="Times New Roman"/>
          <w:sz w:val="26"/>
        </w:rPr>
        <w:t>7</w:t>
      </w:r>
      <w:r>
        <w:rPr>
          <w:rFonts w:ascii="Times New Roman" w:hAnsi="Times New Roman"/>
          <w:sz w:val="26"/>
        </w:rPr>
        <w:t>. Утвердить источники внутреннего финансирования дефицита бюджета муниципального образования «Город Великие Луки» на 2025 год согласно        приложению 6 к настоящему решению, на 2026 и 2027 годы согласно приложению 6.1.</w:t>
      </w:r>
    </w:p>
    <w:p w14:paraId="561D4F2B" w14:textId="0886A7EC"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r>
      <w:r w:rsidR="00CC242F">
        <w:rPr>
          <w:rFonts w:ascii="Times New Roman" w:hAnsi="Times New Roman"/>
          <w:sz w:val="26"/>
        </w:rPr>
        <w:t>18</w:t>
      </w:r>
      <w:r>
        <w:rPr>
          <w:rFonts w:ascii="Times New Roman" w:hAnsi="Times New Roman"/>
          <w:sz w:val="26"/>
        </w:rPr>
        <w:t>. Установить, что в 2025 году Администрация города является уполномоченным органом по привлечению бюджетных кредитов на пополнение остатка средств на едином счете бюджета муниципального образования «Город Великие Луки» за счет остатка средств на едином счете федерального бюджета.</w:t>
      </w:r>
    </w:p>
    <w:p w14:paraId="3D731504" w14:textId="77777777" w:rsidR="00B40590" w:rsidRDefault="004A5061" w:rsidP="00621479">
      <w:pPr>
        <w:pStyle w:val="a7"/>
        <w:tabs>
          <w:tab w:val="clear" w:pos="4153"/>
          <w:tab w:val="left" w:pos="709"/>
        </w:tabs>
        <w:spacing w:after="0" w:line="240" w:lineRule="auto"/>
        <w:ind w:right="-57"/>
        <w:jc w:val="both"/>
        <w:rPr>
          <w:rFonts w:ascii="Times New Roman" w:hAnsi="Times New Roman"/>
          <w:sz w:val="26"/>
        </w:rPr>
      </w:pPr>
      <w:r>
        <w:rPr>
          <w:rFonts w:ascii="Times New Roman" w:hAnsi="Times New Roman"/>
          <w:sz w:val="26"/>
        </w:rPr>
        <w:tab/>
        <w:t xml:space="preserve"> Уполномоченным органом Администрации города по осуществлению муниципальных заимствований от имени муниципального образования «Город Великие Луки», в том числе по выполнению функций муниципального заказчика, привлечению и погашению муниципальных заимствований, регистрации, учету и обслуживанию муниципальных заимствований является Финансовое управление Администрации города Великие Луки. </w:t>
      </w:r>
    </w:p>
    <w:p w14:paraId="4BCFF69D" w14:textId="6A333D18"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r>
      <w:r>
        <w:rPr>
          <w:rFonts w:ascii="Times New Roman" w:hAnsi="Times New Roman"/>
          <w:sz w:val="26"/>
        </w:rPr>
        <w:tab/>
      </w:r>
      <w:r w:rsidR="00CC242F">
        <w:rPr>
          <w:rFonts w:ascii="Times New Roman" w:hAnsi="Times New Roman"/>
          <w:sz w:val="26"/>
        </w:rPr>
        <w:t>19</w:t>
      </w:r>
      <w:r>
        <w:rPr>
          <w:rFonts w:ascii="Times New Roman" w:hAnsi="Times New Roman"/>
          <w:sz w:val="26"/>
        </w:rPr>
        <w:t>. Установить, что органы местного самоуправления и муниципальные казенные учреждения города Великие Луки осуществляют заключение договоров (муниципальных контрактов) о поставке товаров, выполнении работ и оказании услуг для обеспечения муниципальных нужд в соответствии с планом-графиком закупок товаров, работ, услуг и оплачивают в пределах утвержденных им лимитов бюджетных обязательств с учетом принятых и неисполненных в 2024 году обязательств.</w:t>
      </w:r>
    </w:p>
    <w:p w14:paraId="0434B0F2" w14:textId="1F44F555" w:rsidR="00B40590" w:rsidRDefault="004A5061" w:rsidP="00621479">
      <w:pPr>
        <w:pStyle w:val="a7"/>
        <w:tabs>
          <w:tab w:val="clear" w:pos="4153"/>
          <w:tab w:val="left" w:pos="567"/>
        </w:tabs>
        <w:spacing w:after="0" w:line="240" w:lineRule="auto"/>
        <w:ind w:right="-57"/>
        <w:jc w:val="both"/>
        <w:rPr>
          <w:rFonts w:ascii="Times New Roman" w:hAnsi="Times New Roman"/>
          <w:color w:val="FF0000"/>
          <w:sz w:val="26"/>
        </w:rPr>
      </w:pPr>
      <w:r>
        <w:rPr>
          <w:rFonts w:ascii="Times New Roman" w:hAnsi="Times New Roman"/>
          <w:sz w:val="26"/>
        </w:rPr>
        <w:tab/>
      </w:r>
      <w:r>
        <w:rPr>
          <w:rFonts w:ascii="Times New Roman" w:hAnsi="Times New Roman"/>
          <w:sz w:val="26"/>
        </w:rPr>
        <w:tab/>
        <w:t>2</w:t>
      </w:r>
      <w:r w:rsidR="00CC242F">
        <w:rPr>
          <w:rFonts w:ascii="Times New Roman" w:hAnsi="Times New Roman"/>
          <w:sz w:val="26"/>
        </w:rPr>
        <w:t>0</w:t>
      </w:r>
      <w:r>
        <w:rPr>
          <w:rFonts w:ascii="Times New Roman" w:hAnsi="Times New Roman"/>
          <w:sz w:val="26"/>
        </w:rPr>
        <w:t>. Установить, что в 2025 году муниципальным правовым актом Администрации города Великие Луки могут быть определены средства, подлежащие казначейскому сопровождению, предоставляемые из бюджета города на основании заключаемых муниципальных контрактов, контрактов (договоров).</w:t>
      </w:r>
    </w:p>
    <w:p w14:paraId="7474D81A" w14:textId="7D4AC737"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2</w:t>
      </w:r>
      <w:r w:rsidR="00CC242F">
        <w:rPr>
          <w:rFonts w:ascii="Times New Roman" w:hAnsi="Times New Roman"/>
          <w:sz w:val="26"/>
        </w:rPr>
        <w:t>1</w:t>
      </w:r>
      <w:r>
        <w:rPr>
          <w:rFonts w:ascii="Times New Roman" w:hAnsi="Times New Roman"/>
          <w:sz w:val="26"/>
        </w:rPr>
        <w:t xml:space="preserve">. Установить, что главные распорядители и получатели средств бюджета города осуществляют погашение кредиторской задолженности, образовавшейся по состоянию </w:t>
      </w:r>
      <w:r>
        <w:rPr>
          <w:rFonts w:ascii="Times New Roman" w:hAnsi="Times New Roman"/>
          <w:sz w:val="26"/>
        </w:rPr>
        <w:lastRenderedPageBreak/>
        <w:t>на 01 января 2025 года, в пределах лимитов бюджетных обязательств, утвержденных сводной бюджетной росписью на 2025 год.</w:t>
      </w:r>
    </w:p>
    <w:p w14:paraId="41935362" w14:textId="266FC419" w:rsidR="00B40590" w:rsidRDefault="004A5061" w:rsidP="00621479">
      <w:pPr>
        <w:pStyle w:val="a7"/>
        <w:tabs>
          <w:tab w:val="clear" w:pos="4153"/>
          <w:tab w:val="left" w:pos="567"/>
          <w:tab w:val="left" w:pos="709"/>
        </w:tabs>
        <w:spacing w:after="0" w:line="240" w:lineRule="auto"/>
        <w:ind w:right="-57"/>
        <w:jc w:val="both"/>
        <w:rPr>
          <w:rFonts w:ascii="Times New Roman" w:hAnsi="Times New Roman"/>
          <w:sz w:val="26"/>
        </w:rPr>
      </w:pPr>
      <w:r>
        <w:rPr>
          <w:rFonts w:ascii="Times New Roman" w:hAnsi="Times New Roman"/>
          <w:sz w:val="26"/>
        </w:rPr>
        <w:tab/>
        <w:t>2</w:t>
      </w:r>
      <w:r w:rsidR="00CC242F">
        <w:rPr>
          <w:rFonts w:ascii="Times New Roman" w:hAnsi="Times New Roman"/>
          <w:sz w:val="26"/>
        </w:rPr>
        <w:t>2</w:t>
      </w:r>
      <w:r>
        <w:rPr>
          <w:rFonts w:ascii="Times New Roman" w:hAnsi="Times New Roman"/>
          <w:sz w:val="26"/>
        </w:rPr>
        <w:t>. Установить, что руководители органов местного самоуправления, органов Администрации города Великие Луки, муниципальных учреждений не вправе принимать в 2025 году решения, приводящие к увеличению штатной численности работников, за исключением принятия решения о наделении муниципального органа и (или) органов местного самоуправления города Великие Луки дополнительными полномочиями, муниципальных учреждений дополнительными функциями, требующими увеличения штатной численности персонала.</w:t>
      </w:r>
    </w:p>
    <w:p w14:paraId="4BF2ACD8" w14:textId="4F8221DA"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2</w:t>
      </w:r>
      <w:r w:rsidR="00CC242F">
        <w:rPr>
          <w:rFonts w:ascii="Times New Roman" w:hAnsi="Times New Roman"/>
          <w:sz w:val="26"/>
        </w:rPr>
        <w:t>3</w:t>
      </w:r>
      <w:r>
        <w:rPr>
          <w:rFonts w:ascii="Times New Roman" w:hAnsi="Times New Roman"/>
          <w:sz w:val="26"/>
        </w:rPr>
        <w:t>. Установить, что принятие новых видов расходных обязательств возможно только при условии наличия ресурсов для их гарантированного исполнения в целях снижения риска неисполнения (либо исполнения не в полном объеме) обязательств.</w:t>
      </w:r>
    </w:p>
    <w:p w14:paraId="37DDB6EE" w14:textId="5C17B6D8"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2</w:t>
      </w:r>
      <w:r w:rsidR="00CC242F">
        <w:rPr>
          <w:rFonts w:ascii="Times New Roman" w:hAnsi="Times New Roman"/>
          <w:sz w:val="26"/>
        </w:rPr>
        <w:t>4</w:t>
      </w:r>
      <w:r>
        <w:rPr>
          <w:rFonts w:ascii="Times New Roman" w:hAnsi="Times New Roman"/>
          <w:sz w:val="26"/>
        </w:rPr>
        <w:t>. Установить, что в соответствии с пунктом 8 статьи 217 Бюджетного кодекса РФ дополнительным основание для внесения изменений в показатели сводной бюджетной росписи муниципального образования «Город Великие Луки» без внесения изменений в настоящее решение является:</w:t>
      </w:r>
    </w:p>
    <w:p w14:paraId="4FBFA7D8" w14:textId="3536DFEA" w:rsidR="00B40590" w:rsidRDefault="004A5061" w:rsidP="00621479">
      <w:pPr>
        <w:widowControl/>
        <w:ind w:firstLine="540"/>
        <w:jc w:val="both"/>
        <w:rPr>
          <w:sz w:val="26"/>
        </w:rPr>
      </w:pPr>
      <w:bookmarkStart w:id="1" w:name="Par0"/>
      <w:bookmarkEnd w:id="1"/>
      <w:r>
        <w:rPr>
          <w:sz w:val="26"/>
        </w:rPr>
        <w:t xml:space="preserve">1) перераспределение бюджетных ассигнований в пределах бюджетных ассигнований, предусмотренных по муниципальной программе, между ответственными исполнителями, соисполнителями и участниками муниципальной программы; </w:t>
      </w:r>
    </w:p>
    <w:p w14:paraId="0696EC14" w14:textId="77777777" w:rsidR="00B40590" w:rsidRDefault="004A5061" w:rsidP="00621479">
      <w:pPr>
        <w:widowControl/>
        <w:ind w:firstLine="540"/>
        <w:jc w:val="both"/>
        <w:rPr>
          <w:sz w:val="26"/>
        </w:rPr>
      </w:pPr>
      <w:r>
        <w:rPr>
          <w:sz w:val="26"/>
        </w:rPr>
        <w:t>2) перераспределение бюджетных ассигнований в целях обеспечения софинансирования за счет средств бюджета города при предоставлении межбюджетных трансфертов из вышестоящих бюджетов;</w:t>
      </w:r>
    </w:p>
    <w:p w14:paraId="713DBE1B" w14:textId="61BE03A9" w:rsidR="00B40590" w:rsidRDefault="00CC242F" w:rsidP="00621479">
      <w:pPr>
        <w:widowControl/>
        <w:ind w:firstLine="540"/>
        <w:jc w:val="both"/>
        <w:rPr>
          <w:sz w:val="26"/>
        </w:rPr>
      </w:pPr>
      <w:r>
        <w:rPr>
          <w:sz w:val="26"/>
        </w:rPr>
        <w:t>3</w:t>
      </w:r>
      <w:r w:rsidR="004A5061">
        <w:rPr>
          <w:sz w:val="26"/>
        </w:rPr>
        <w:t>) увеличение размера резервного фонда Администрации города за счет соответствующего уменьшения иных бюджетных ассигнований, предусмотренных на соответствующий финансовый год;</w:t>
      </w:r>
    </w:p>
    <w:p w14:paraId="68B30BDD" w14:textId="6A4532B6" w:rsidR="00B40590" w:rsidRDefault="00CC242F" w:rsidP="00621479">
      <w:pPr>
        <w:widowControl/>
        <w:ind w:firstLine="540"/>
        <w:jc w:val="both"/>
        <w:rPr>
          <w:sz w:val="26"/>
        </w:rPr>
      </w:pPr>
      <w:bookmarkStart w:id="2" w:name="Par4"/>
      <w:bookmarkEnd w:id="2"/>
      <w:r>
        <w:rPr>
          <w:sz w:val="26"/>
        </w:rPr>
        <w:t>4</w:t>
      </w:r>
      <w:r w:rsidR="004A5061">
        <w:rPr>
          <w:sz w:val="26"/>
        </w:rPr>
        <w:t>) внесение изменений в общий объем расходной части и размер профицита (дефицита) местного бюджета - на остатки средств целевой финансовой помощи, сложившиеся по состоянию на 1 января текущего года на счете местного бюджета, на те же цели;</w:t>
      </w:r>
    </w:p>
    <w:p w14:paraId="37DB1971" w14:textId="446E8D37" w:rsidR="00B40590" w:rsidRDefault="00CC242F" w:rsidP="00621479">
      <w:pPr>
        <w:widowControl/>
        <w:ind w:firstLine="540"/>
        <w:jc w:val="both"/>
        <w:rPr>
          <w:sz w:val="26"/>
        </w:rPr>
      </w:pPr>
      <w:bookmarkStart w:id="3" w:name="Par5"/>
      <w:bookmarkEnd w:id="3"/>
      <w:r>
        <w:rPr>
          <w:sz w:val="26"/>
        </w:rPr>
        <w:t>5</w:t>
      </w:r>
      <w:r w:rsidR="004A5061">
        <w:rPr>
          <w:sz w:val="26"/>
        </w:rPr>
        <w:t>) внесение изменений в общий объем расходной части и размер профицита (дефицита) местного бюджета - на сумму остатков средств местного бюджета, сложившиеся по состоянию на 1 января текущего года;</w:t>
      </w:r>
    </w:p>
    <w:p w14:paraId="6B6BDD10" w14:textId="1F4D9827" w:rsidR="00B40590" w:rsidRDefault="00CC242F" w:rsidP="00621479">
      <w:pPr>
        <w:widowControl/>
        <w:ind w:firstLine="540"/>
        <w:jc w:val="both"/>
        <w:rPr>
          <w:sz w:val="26"/>
        </w:rPr>
      </w:pPr>
      <w:r>
        <w:rPr>
          <w:sz w:val="26"/>
        </w:rPr>
        <w:t>6</w:t>
      </w:r>
      <w:r w:rsidR="004A5061">
        <w:rPr>
          <w:sz w:val="26"/>
        </w:rPr>
        <w:t>) внесение изменений в распределение бюджетных ассигнований по главным распорядителям бюджетных средств, по муниципальным программам и непрограммным направлениям деятельности, в функциональную структуру расходов бюджета в рамках исполнения муниципального дорожного фонда при внесении изменений в план дорожных работ;</w:t>
      </w:r>
    </w:p>
    <w:p w14:paraId="240CA6ED" w14:textId="7971428A" w:rsidR="00B40590" w:rsidRDefault="00CC242F" w:rsidP="00621479">
      <w:pPr>
        <w:widowControl/>
        <w:ind w:firstLine="540"/>
        <w:jc w:val="both"/>
        <w:rPr>
          <w:sz w:val="26"/>
        </w:rPr>
      </w:pPr>
      <w:r>
        <w:rPr>
          <w:sz w:val="26"/>
        </w:rPr>
        <w:t>7</w:t>
      </w:r>
      <w:r w:rsidR="004A5061">
        <w:rPr>
          <w:sz w:val="26"/>
        </w:rPr>
        <w:t>) перераспределение бюджетных ассигнований в пределах, предусмотренных главному распорядителю средств бюджета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(или) субсидий на иные цели;</w:t>
      </w:r>
    </w:p>
    <w:p w14:paraId="146C8C2C" w14:textId="281667ED" w:rsidR="00B40590" w:rsidRDefault="00CC242F" w:rsidP="00621479">
      <w:pPr>
        <w:widowControl/>
        <w:ind w:firstLine="540"/>
        <w:jc w:val="both"/>
        <w:rPr>
          <w:sz w:val="26"/>
        </w:rPr>
      </w:pPr>
      <w:r>
        <w:rPr>
          <w:sz w:val="26"/>
        </w:rPr>
        <w:t>8</w:t>
      </w:r>
      <w:r w:rsidR="004A5061">
        <w:rPr>
          <w:sz w:val="26"/>
        </w:rPr>
        <w:t>) перераспределение бюджетных ассигнований, предусмотренных главному распорядителю средств бюджета, на расходы по уплате штрафов (в том числе административных), пеней (в том числе за несвоевременную уплату налогов и сборов) и исполнение судебных решений;</w:t>
      </w:r>
    </w:p>
    <w:p w14:paraId="234A1EB2" w14:textId="3ABF58AE" w:rsidR="00B40590" w:rsidRDefault="00CC242F" w:rsidP="00621479">
      <w:pPr>
        <w:widowControl/>
        <w:ind w:firstLine="540"/>
        <w:jc w:val="both"/>
        <w:rPr>
          <w:sz w:val="26"/>
        </w:rPr>
      </w:pPr>
      <w:r>
        <w:rPr>
          <w:sz w:val="26"/>
        </w:rPr>
        <w:t>9</w:t>
      </w:r>
      <w:r w:rsidR="004A5061">
        <w:rPr>
          <w:sz w:val="26"/>
        </w:rPr>
        <w:t xml:space="preserve">) увеличение бюджетных ассигнований по отдельным разделам, подразделам, целевым статьям и видам расходов за счет экономии по использованию в текущем финансовом году бюджетных ассигнований в пределах общего объема бюджетных </w:t>
      </w:r>
      <w:r w:rsidR="004A5061">
        <w:rPr>
          <w:sz w:val="26"/>
        </w:rPr>
        <w:lastRenderedPageBreak/>
        <w:t>ассигнований, предусмотренных главному распорядителю средств бюджета в текущем финансовом году, при условии, что увеличение бюджетных ассигнований по соответствующей бюджетной классификации (раздел, подраздел, целевая статья и вид расходов) не превышает 10 процентов;</w:t>
      </w:r>
    </w:p>
    <w:p w14:paraId="6D885AAB" w14:textId="4BDCD229" w:rsidR="00B40590" w:rsidRPr="00046B7C" w:rsidRDefault="004A5061" w:rsidP="00621479">
      <w:pPr>
        <w:widowControl/>
        <w:ind w:firstLine="540"/>
        <w:jc w:val="both"/>
        <w:rPr>
          <w:color w:val="auto"/>
          <w:sz w:val="26"/>
        </w:rPr>
      </w:pPr>
      <w:r w:rsidRPr="00046B7C">
        <w:rPr>
          <w:color w:val="auto"/>
          <w:sz w:val="26"/>
        </w:rPr>
        <w:t>1</w:t>
      </w:r>
      <w:r w:rsidR="00CC242F" w:rsidRPr="00046B7C">
        <w:rPr>
          <w:color w:val="auto"/>
          <w:sz w:val="26"/>
        </w:rPr>
        <w:t>0</w:t>
      </w:r>
      <w:r w:rsidRPr="00046B7C">
        <w:rPr>
          <w:color w:val="auto"/>
          <w:sz w:val="26"/>
        </w:rPr>
        <w:t>) перераспределение расходов между главными распорядителями средств местного бюджета по их ходатайству в случае образования экономии при условии, что увеличение бюджетных ассигнований по главному распорядителю средств бюджета не превышает 15 процентов средств, предусмотренных ему решением о бюджете;</w:t>
      </w:r>
    </w:p>
    <w:p w14:paraId="230B4151" w14:textId="09EBB1ED" w:rsidR="00B40590" w:rsidRDefault="004A5061" w:rsidP="00621479">
      <w:pPr>
        <w:widowControl/>
        <w:ind w:firstLine="540"/>
        <w:jc w:val="both"/>
        <w:rPr>
          <w:sz w:val="26"/>
        </w:rPr>
      </w:pPr>
      <w:bookmarkStart w:id="4" w:name="Par12"/>
      <w:bookmarkEnd w:id="4"/>
      <w:r w:rsidRPr="00046B7C">
        <w:rPr>
          <w:color w:val="auto"/>
          <w:sz w:val="26"/>
        </w:rPr>
        <w:t>1</w:t>
      </w:r>
      <w:r w:rsidR="00CC242F" w:rsidRPr="00046B7C">
        <w:rPr>
          <w:color w:val="auto"/>
          <w:sz w:val="26"/>
        </w:rPr>
        <w:t>1</w:t>
      </w:r>
      <w:r w:rsidRPr="00046B7C">
        <w:rPr>
          <w:color w:val="auto"/>
          <w:sz w:val="26"/>
        </w:rPr>
        <w:t xml:space="preserve">) внесение изменений в случае получения уведомления о предоставлении </w:t>
      </w:r>
      <w:r>
        <w:rPr>
          <w:sz w:val="26"/>
        </w:rPr>
        <w:t>субсидий, субвенций, иных межбюджетных трансфертов, имеющих целевое назначение, распределяющие средства между разделами, подразделами, целевыми статьями, видами расходов бюджетной классификации;</w:t>
      </w:r>
    </w:p>
    <w:p w14:paraId="01D5892F" w14:textId="007FF693" w:rsidR="00B40590" w:rsidRDefault="004A5061" w:rsidP="00621479">
      <w:pPr>
        <w:widowControl/>
        <w:ind w:firstLine="540"/>
        <w:jc w:val="both"/>
        <w:rPr>
          <w:sz w:val="26"/>
        </w:rPr>
      </w:pPr>
      <w:r>
        <w:rPr>
          <w:sz w:val="26"/>
        </w:rPr>
        <w:t>1</w:t>
      </w:r>
      <w:r w:rsidR="00CC242F">
        <w:rPr>
          <w:sz w:val="26"/>
        </w:rPr>
        <w:t>2</w:t>
      </w:r>
      <w:r>
        <w:rPr>
          <w:sz w:val="26"/>
        </w:rPr>
        <w:t>) перераспределение бюджетных ассигнований на финансовое обеспечение соответствующего расходного обязательства, в целях софинансирования которого предоставляется субсидия из других бюджетов бюджетной системы Российской Федерации, между разделами, подразделами, целевыми статьями, видами расходов бюджета в пределах ассигнований, предусмотренных главному распорядителю средств бюджета города;</w:t>
      </w:r>
    </w:p>
    <w:p w14:paraId="77FC91DC" w14:textId="07332DC2" w:rsidR="00B40590" w:rsidRDefault="004A5061" w:rsidP="00621479">
      <w:pPr>
        <w:widowControl/>
        <w:ind w:firstLine="540"/>
        <w:jc w:val="both"/>
        <w:rPr>
          <w:sz w:val="26"/>
        </w:rPr>
      </w:pPr>
      <w:r>
        <w:rPr>
          <w:sz w:val="26"/>
        </w:rPr>
        <w:t>1</w:t>
      </w:r>
      <w:r w:rsidR="00CC242F">
        <w:rPr>
          <w:sz w:val="26"/>
        </w:rPr>
        <w:t>3</w:t>
      </w:r>
      <w:r>
        <w:rPr>
          <w:sz w:val="26"/>
        </w:rPr>
        <w:t>) внесение изменений в случае получения дотаций из других бюджетов бюджетной системы Российской Федерации;</w:t>
      </w:r>
    </w:p>
    <w:p w14:paraId="2F749132" w14:textId="2EC6EB08" w:rsidR="00B40590" w:rsidRDefault="004A5061" w:rsidP="00621479">
      <w:pPr>
        <w:widowControl/>
        <w:ind w:firstLine="540"/>
        <w:jc w:val="both"/>
        <w:rPr>
          <w:sz w:val="26"/>
        </w:rPr>
      </w:pPr>
      <w:bookmarkStart w:id="5" w:name="Par18"/>
      <w:bookmarkEnd w:id="5"/>
      <w:r>
        <w:rPr>
          <w:sz w:val="26"/>
        </w:rPr>
        <w:t>1</w:t>
      </w:r>
      <w:r w:rsidR="00CC242F">
        <w:rPr>
          <w:sz w:val="26"/>
        </w:rPr>
        <w:t>4</w:t>
      </w:r>
      <w:r>
        <w:rPr>
          <w:sz w:val="26"/>
        </w:rPr>
        <w:t>) внесение изменений в случае изменения Министерством финансов Российской Федерации Указаний о порядке применения бюджетной классификации Российской Федерации и (или) уточнения бюджетной классификации Российской Федерации.</w:t>
      </w:r>
    </w:p>
    <w:p w14:paraId="25F307B4" w14:textId="63A8CC31" w:rsidR="00B40590" w:rsidRDefault="004A5061" w:rsidP="00621479">
      <w:pPr>
        <w:pStyle w:val="a7"/>
        <w:tabs>
          <w:tab w:val="clear" w:pos="4153"/>
          <w:tab w:val="left" w:pos="567"/>
        </w:tabs>
        <w:spacing w:after="0" w:line="240" w:lineRule="auto"/>
        <w:ind w:right="-57"/>
        <w:jc w:val="both"/>
        <w:rPr>
          <w:rFonts w:ascii="Times New Roman" w:hAnsi="Times New Roman"/>
          <w:sz w:val="26"/>
          <w:highlight w:val="yellow"/>
        </w:rPr>
      </w:pPr>
      <w:r>
        <w:rPr>
          <w:rFonts w:ascii="Times New Roman" w:hAnsi="Times New Roman"/>
          <w:sz w:val="26"/>
        </w:rPr>
        <w:tab/>
        <w:t>2</w:t>
      </w:r>
      <w:r w:rsidR="00CC242F">
        <w:rPr>
          <w:rFonts w:ascii="Times New Roman" w:hAnsi="Times New Roman"/>
          <w:sz w:val="26"/>
        </w:rPr>
        <w:t>5</w:t>
      </w:r>
      <w:r>
        <w:rPr>
          <w:rFonts w:ascii="Times New Roman" w:hAnsi="Times New Roman"/>
          <w:sz w:val="26"/>
        </w:rPr>
        <w:t>. Установить, что безвозмездные поступления от физических и юридических лиц в виде добровольных пожертвований, поступившие в бюджет города сверх утвержденных настоящим решение, направляются на увеличение расходов соответствующего главного распорядителя средств бюджета города путем внесения изменений в сводную бюджетную роспись согласно их целевому предназначению.</w:t>
      </w:r>
    </w:p>
    <w:p w14:paraId="777B4460" w14:textId="0782C91A"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t>2</w:t>
      </w:r>
      <w:r w:rsidR="00CC242F">
        <w:rPr>
          <w:rFonts w:ascii="Times New Roman" w:hAnsi="Times New Roman"/>
          <w:sz w:val="26"/>
        </w:rPr>
        <w:t>6</w:t>
      </w:r>
      <w:r>
        <w:rPr>
          <w:rFonts w:ascii="Times New Roman" w:hAnsi="Times New Roman"/>
          <w:sz w:val="26"/>
        </w:rPr>
        <w:t>. Настоящее решение вступает в силу с 1 января 2025 года.</w:t>
      </w:r>
    </w:p>
    <w:p w14:paraId="4EFB1BB9" w14:textId="3C85B9A8" w:rsidR="00B40590" w:rsidRDefault="004A5061" w:rsidP="00621479">
      <w:pPr>
        <w:pStyle w:val="a7"/>
        <w:tabs>
          <w:tab w:val="clear" w:pos="4153"/>
          <w:tab w:val="left" w:pos="567"/>
        </w:tabs>
        <w:spacing w:after="0" w:line="240" w:lineRule="auto"/>
        <w:ind w:right="-57"/>
        <w:jc w:val="both"/>
        <w:rPr>
          <w:rFonts w:ascii="Times New Roman" w:hAnsi="Times New Roman"/>
          <w:sz w:val="26"/>
        </w:rPr>
      </w:pPr>
      <w:r>
        <w:rPr>
          <w:rFonts w:ascii="Times New Roman" w:hAnsi="Times New Roman"/>
          <w:sz w:val="26"/>
        </w:rPr>
        <w:tab/>
      </w:r>
      <w:r w:rsidR="00CC242F">
        <w:rPr>
          <w:rFonts w:ascii="Times New Roman" w:hAnsi="Times New Roman"/>
          <w:sz w:val="26"/>
        </w:rPr>
        <w:t>27</w:t>
      </w:r>
      <w:r>
        <w:rPr>
          <w:rFonts w:ascii="Times New Roman" w:hAnsi="Times New Roman"/>
          <w:sz w:val="26"/>
        </w:rPr>
        <w:t xml:space="preserve">. Настоящее решение опубликовать в газете «Великолукская </w:t>
      </w:r>
      <w:r w:rsidR="00146B7C">
        <w:rPr>
          <w:rFonts w:ascii="Times New Roman" w:hAnsi="Times New Roman"/>
          <w:sz w:val="26"/>
        </w:rPr>
        <w:t>п</w:t>
      </w:r>
      <w:bookmarkStart w:id="6" w:name="_GoBack"/>
      <w:bookmarkEnd w:id="6"/>
      <w:r>
        <w:rPr>
          <w:rFonts w:ascii="Times New Roman" w:hAnsi="Times New Roman"/>
          <w:sz w:val="26"/>
        </w:rPr>
        <w:t>равда» и разместить в сети Интернет на официальном сайте муниципального образования «Город Великие Луки</w:t>
      </w:r>
      <w:bookmarkStart w:id="7" w:name="_Hlk182491935"/>
      <w:r>
        <w:rPr>
          <w:rFonts w:ascii="Times New Roman" w:hAnsi="Times New Roman"/>
          <w:sz w:val="26"/>
        </w:rPr>
        <w:t xml:space="preserve">» </w:t>
      </w:r>
      <w:r>
        <w:rPr>
          <w:rStyle w:val="ab"/>
          <w:rFonts w:ascii="Times New Roman" w:hAnsi="Times New Roman"/>
          <w:color w:val="000000"/>
          <w:sz w:val="26"/>
          <w:u w:val="none"/>
        </w:rPr>
        <w:t>velikieluki.gosuslugi.ru</w:t>
      </w:r>
      <w:r>
        <w:rPr>
          <w:rFonts w:ascii="Times New Roman" w:hAnsi="Times New Roman"/>
          <w:sz w:val="26"/>
        </w:rPr>
        <w:t>.</w:t>
      </w:r>
    </w:p>
    <w:bookmarkEnd w:id="7"/>
    <w:p w14:paraId="126363FF" w14:textId="77777777" w:rsidR="00B40590" w:rsidRDefault="00B40590">
      <w:pPr>
        <w:pStyle w:val="a7"/>
        <w:tabs>
          <w:tab w:val="clear" w:pos="4153"/>
          <w:tab w:val="left" w:pos="709"/>
        </w:tabs>
        <w:spacing w:after="0" w:line="276" w:lineRule="auto"/>
        <w:ind w:right="-57"/>
        <w:contextualSpacing/>
        <w:jc w:val="both"/>
        <w:rPr>
          <w:sz w:val="26"/>
        </w:rPr>
      </w:pPr>
    </w:p>
    <w:p w14:paraId="3B5A2574" w14:textId="77777777" w:rsidR="00B40590" w:rsidRDefault="00B40590">
      <w:pPr>
        <w:pStyle w:val="a9"/>
        <w:spacing w:line="276" w:lineRule="auto"/>
        <w:contextualSpacing/>
        <w:jc w:val="both"/>
        <w:rPr>
          <w:sz w:val="26"/>
        </w:rPr>
      </w:pPr>
    </w:p>
    <w:p w14:paraId="0C5BAB1C" w14:textId="04973300" w:rsidR="00B40590" w:rsidRDefault="004A5061">
      <w:pPr>
        <w:pStyle w:val="a9"/>
        <w:spacing w:line="276" w:lineRule="auto"/>
        <w:contextualSpacing/>
        <w:jc w:val="both"/>
        <w:rPr>
          <w:sz w:val="26"/>
        </w:rPr>
      </w:pPr>
      <w:r>
        <w:rPr>
          <w:sz w:val="26"/>
        </w:rPr>
        <w:t>Глава города Великие Луки</w:t>
      </w:r>
      <w:r>
        <w:rPr>
          <w:sz w:val="26"/>
        </w:rPr>
        <w:tab/>
      </w:r>
      <w:r>
        <w:rPr>
          <w:sz w:val="26"/>
        </w:rPr>
        <w:tab/>
      </w:r>
      <w:r>
        <w:rPr>
          <w:sz w:val="26"/>
        </w:rPr>
        <w:tab/>
        <w:t xml:space="preserve">               </w:t>
      </w:r>
      <w:r>
        <w:rPr>
          <w:sz w:val="26"/>
        </w:rPr>
        <w:tab/>
        <w:t xml:space="preserve">                    </w:t>
      </w:r>
      <w:r w:rsidR="008D1B1B">
        <w:rPr>
          <w:sz w:val="26"/>
        </w:rPr>
        <w:t xml:space="preserve">            </w:t>
      </w:r>
      <w:r>
        <w:rPr>
          <w:sz w:val="26"/>
        </w:rPr>
        <w:t>Н.Н. Козловский</w:t>
      </w:r>
    </w:p>
    <w:p w14:paraId="3788DF6F" w14:textId="77777777" w:rsidR="00B40590" w:rsidRDefault="00B40590">
      <w:pPr>
        <w:widowControl/>
        <w:tabs>
          <w:tab w:val="left" w:pos="9637"/>
        </w:tabs>
        <w:spacing w:line="360" w:lineRule="auto"/>
        <w:contextualSpacing/>
        <w:jc w:val="both"/>
        <w:rPr>
          <w:sz w:val="26"/>
        </w:rPr>
      </w:pPr>
    </w:p>
    <w:sectPr w:rsidR="00B40590" w:rsidSect="00E400F4">
      <w:pgSz w:w="11909" w:h="16834"/>
      <w:pgMar w:top="851" w:right="851" w:bottom="851"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5A70" w14:textId="77777777" w:rsidR="00FD22E7" w:rsidRDefault="00FD22E7" w:rsidP="00E400F4">
      <w:r>
        <w:separator/>
      </w:r>
    </w:p>
  </w:endnote>
  <w:endnote w:type="continuationSeparator" w:id="0">
    <w:p w14:paraId="2CADE4BF" w14:textId="77777777" w:rsidR="00FD22E7" w:rsidRDefault="00FD22E7" w:rsidP="00E4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D6578" w14:textId="77777777" w:rsidR="00FD22E7" w:rsidRDefault="00FD22E7" w:rsidP="00E400F4">
      <w:r>
        <w:separator/>
      </w:r>
    </w:p>
  </w:footnote>
  <w:footnote w:type="continuationSeparator" w:id="0">
    <w:p w14:paraId="4B1670AF" w14:textId="77777777" w:rsidR="00FD22E7" w:rsidRDefault="00FD22E7" w:rsidP="00E40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90"/>
    <w:rsid w:val="00022F03"/>
    <w:rsid w:val="00046B7C"/>
    <w:rsid w:val="00146B7C"/>
    <w:rsid w:val="002823CF"/>
    <w:rsid w:val="00316C89"/>
    <w:rsid w:val="00421153"/>
    <w:rsid w:val="00491DCD"/>
    <w:rsid w:val="004A5061"/>
    <w:rsid w:val="004B6EC6"/>
    <w:rsid w:val="00621479"/>
    <w:rsid w:val="007D5945"/>
    <w:rsid w:val="00875BD5"/>
    <w:rsid w:val="008D1B1B"/>
    <w:rsid w:val="00947AF1"/>
    <w:rsid w:val="00975264"/>
    <w:rsid w:val="00975362"/>
    <w:rsid w:val="009F79DA"/>
    <w:rsid w:val="00AC58F6"/>
    <w:rsid w:val="00B0337E"/>
    <w:rsid w:val="00B40590"/>
    <w:rsid w:val="00BD383A"/>
    <w:rsid w:val="00C137B6"/>
    <w:rsid w:val="00C4052D"/>
    <w:rsid w:val="00CC242F"/>
    <w:rsid w:val="00CD1E00"/>
    <w:rsid w:val="00E400F4"/>
    <w:rsid w:val="00E6242D"/>
    <w:rsid w:val="00EA5ACD"/>
    <w:rsid w:val="00F00C72"/>
    <w:rsid w:val="00F566DB"/>
    <w:rsid w:val="00F75FDC"/>
    <w:rsid w:val="00F80AC1"/>
    <w:rsid w:val="00FD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12BF3"/>
  <w15:docId w15:val="{370CCCAB-D149-406F-8065-4DF45C24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pPr>
    <w:rPr>
      <w:rFonts w:ascii="Times New Roman" w:hAnsi="Times New Roman"/>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rPr>
  </w:style>
  <w:style w:type="paragraph" w:styleId="a5">
    <w:name w:val="List Paragraph"/>
    <w:basedOn w:val="a"/>
    <w:link w:val="a6"/>
    <w:pPr>
      <w:ind w:left="720"/>
      <w:contextualSpacing/>
    </w:pPr>
  </w:style>
  <w:style w:type="character" w:customStyle="1" w:styleId="a6">
    <w:name w:val="Абзац списка Знак"/>
    <w:basedOn w:val="1"/>
    <w:link w:val="a5"/>
    <w:rPr>
      <w:rFonts w:ascii="Times New Roman" w:hAnsi="Times New Roman"/>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styleId="a7">
    <w:name w:val="header"/>
    <w:basedOn w:val="a"/>
    <w:link w:val="a8"/>
    <w:uiPriority w:val="99"/>
    <w:pPr>
      <w:widowControl/>
      <w:tabs>
        <w:tab w:val="center" w:pos="4153"/>
        <w:tab w:val="right" w:pos="8306"/>
      </w:tabs>
      <w:spacing w:after="200" w:line="252" w:lineRule="auto"/>
    </w:pPr>
    <w:rPr>
      <w:rFonts w:ascii="Cambria" w:hAnsi="Cambria"/>
      <w:sz w:val="22"/>
    </w:rPr>
  </w:style>
  <w:style w:type="character" w:customStyle="1" w:styleId="a8">
    <w:name w:val="Верхний колонтитул Знак"/>
    <w:basedOn w:val="1"/>
    <w:link w:val="a7"/>
    <w:uiPriority w:val="99"/>
    <w:rPr>
      <w:rFonts w:ascii="Cambria" w:hAnsi="Cambria"/>
      <w:sz w:val="22"/>
    </w:rPr>
  </w:style>
  <w:style w:type="paragraph" w:customStyle="1" w:styleId="hl">
    <w:name w:val="hl"/>
    <w:link w:val="hl0"/>
  </w:style>
  <w:style w:type="character" w:customStyle="1" w:styleId="hl0">
    <w:name w:val="hl"/>
    <w:link w:val="h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9">
    <w:name w:val="No Spacing"/>
    <w:link w:val="aa"/>
    <w:pPr>
      <w:widowControl w:val="0"/>
    </w:pPr>
    <w:rPr>
      <w:rFonts w:ascii="Times New Roman" w:hAnsi="Times New Roman"/>
    </w:rPr>
  </w:style>
  <w:style w:type="character" w:customStyle="1" w:styleId="aa">
    <w:name w:val="Без интервала Знак"/>
    <w:link w:val="a9"/>
    <w:rPr>
      <w:rFonts w:ascii="Times New Roman" w:hAnsi="Times New Roman"/>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mbria" w:hAnsi="Cambria"/>
      <w:b/>
      <w:sz w:val="32"/>
    </w:rPr>
  </w:style>
  <w:style w:type="paragraph" w:customStyle="1" w:styleId="12">
    <w:name w:val="Основной шрифт абзаца1"/>
  </w:style>
  <w:style w:type="paragraph" w:customStyle="1" w:styleId="13">
    <w:name w:val="Гиперссылка1"/>
    <w:link w:val="ab"/>
    <w:rPr>
      <w:color w:val="0000FF"/>
      <w:u w:val="single"/>
    </w:rPr>
  </w:style>
  <w:style w:type="character" w:styleId="ab">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Body Text"/>
    <w:basedOn w:val="a"/>
    <w:link w:val="ad"/>
    <w:pPr>
      <w:widowControl/>
      <w:spacing w:after="200" w:line="252" w:lineRule="auto"/>
      <w:jc w:val="both"/>
    </w:pPr>
    <w:rPr>
      <w:rFonts w:ascii="Cambria" w:hAnsi="Cambria"/>
      <w:sz w:val="22"/>
    </w:rPr>
  </w:style>
  <w:style w:type="character" w:customStyle="1" w:styleId="ad">
    <w:name w:val="Основной текст Знак"/>
    <w:basedOn w:val="1"/>
    <w:link w:val="ac"/>
    <w:rPr>
      <w:rFonts w:ascii="Cambria" w:hAnsi="Cambria"/>
      <w:sz w:val="22"/>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Times New Roman" w:hAnsi="Times New Roman"/>
    </w:rPr>
  </w:style>
  <w:style w:type="character" w:customStyle="1" w:styleId="20">
    <w:name w:val="Заголовок 2 Знак"/>
    <w:basedOn w:val="1"/>
    <w:link w:val="2"/>
    <w:rPr>
      <w:rFonts w:ascii="Cambria" w:hAnsi="Cambria"/>
      <w:b/>
      <w:i/>
      <w:sz w:val="28"/>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table" w:styleId="af4">
    <w:name w:val="Table Grid"/>
    <w:basedOn w:val="a1"/>
    <w:rPr>
      <w:rFonts w:ascii="Cambria" w:hAnsi="Cambria"/>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2580</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ZelenkovaTV</dc:creator>
  <cp:lastModifiedBy>Елена В. Смирнова</cp:lastModifiedBy>
  <cp:revision>21</cp:revision>
  <cp:lastPrinted>2024-11-15T08:12:00Z</cp:lastPrinted>
  <dcterms:created xsi:type="dcterms:W3CDTF">2024-11-07T13:21:00Z</dcterms:created>
  <dcterms:modified xsi:type="dcterms:W3CDTF">2024-12-17T06:23:00Z</dcterms:modified>
</cp:coreProperties>
</file>