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64" w:rsidRDefault="00562569">
      <w:pPr>
        <w:widowControl w:val="0"/>
        <w:tabs>
          <w:tab w:val="left" w:pos="5351"/>
        </w:tabs>
        <w:spacing w:after="0" w:line="240" w:lineRule="auto"/>
        <w:rPr>
          <w:rFonts w:ascii="Times New Roman" w:eastAsia="Times New Roman" w:hAnsi="Times New Roman" w:cs="Calibri"/>
          <w:sz w:val="10"/>
          <w:szCs w:val="10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18160" cy="61722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Calibri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Calibri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Calibri"/>
          <w:sz w:val="20"/>
          <w:szCs w:val="20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ПРОЕКТ</w:t>
      </w:r>
    </w:p>
    <w:p w:rsidR="00DC5D64" w:rsidRDefault="00DC5D64">
      <w:pPr>
        <w:widowControl w:val="0"/>
        <w:tabs>
          <w:tab w:val="left" w:pos="5171"/>
        </w:tabs>
        <w:spacing w:after="0" w:line="240" w:lineRule="auto"/>
        <w:ind w:left="4320"/>
        <w:rPr>
          <w:rFonts w:ascii="Times New Roman" w:eastAsia="Times New Roman" w:hAnsi="Times New Roman" w:cs="Calibri"/>
          <w:sz w:val="10"/>
          <w:szCs w:val="10"/>
          <w:lang w:eastAsia="ar-SA"/>
        </w:rPr>
      </w:pPr>
    </w:p>
    <w:p w:rsidR="00DC5D64" w:rsidRDefault="00DC5D64">
      <w:pPr>
        <w:widowControl w:val="0"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C5D64" w:rsidRDefault="00562569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32"/>
          <w:szCs w:val="32"/>
          <w:lang w:eastAsia="ar-SA"/>
        </w:rPr>
        <w:t>ВЕЛИКОЛУКСКАЯ ГОРОДСКАЯ ДУМА</w:t>
      </w:r>
    </w:p>
    <w:p w:rsidR="00DC5D64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118745</wp:posOffset>
                </wp:positionV>
                <wp:extent cx="6096635" cy="1270"/>
                <wp:effectExtent l="15240" t="20955" r="22860" b="17145"/>
                <wp:wrapNone/>
                <wp:docPr id="2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5880" cy="720"/>
                        </a:xfrm>
                        <a:prstGeom prst="line">
                          <a:avLst/>
                        </a:prstGeom>
                        <a:ln w="28440" cap="sq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67E391B" id="Прямая соединительная линия 4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9.35pt" to="480.0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" o:allowincell="f" strokeweight=".79mm">
                <v:stroke joinstyle="miter" endcap="square"/>
              </v:line>
            </w:pict>
          </mc:Fallback>
        </mc:AlternateContent>
      </w:r>
    </w:p>
    <w:p w:rsidR="00DC5D64" w:rsidRDefault="00562569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>182113, Псковская обл., г. Великие Луки, пл. Ленина, д. 1, тел. (81153) 3-08-22 факс 3-02-96</w:t>
      </w:r>
    </w:p>
    <w:p w:rsidR="00DC5D64" w:rsidRDefault="00DC5D64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DC5D64" w:rsidRDefault="00562569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Р Е Ш Е Н И Е</w:t>
      </w:r>
    </w:p>
    <w:p w:rsidR="00DC5D64" w:rsidRDefault="00DC5D6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C5D64" w:rsidRPr="00D262BC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8"/>
          <w:szCs w:val="28"/>
          <w:lang w:eastAsia="ar-SA"/>
        </w:rPr>
      </w:pPr>
      <w:proofErr w:type="gramStart"/>
      <w:r w:rsidRPr="00D262BC">
        <w:rPr>
          <w:rFonts w:ascii="Times New Roman" w:eastAsia="Times New Roman" w:hAnsi="Times New Roman" w:cs="Calibri"/>
          <w:sz w:val="28"/>
          <w:szCs w:val="28"/>
          <w:lang w:eastAsia="ar-SA"/>
        </w:rPr>
        <w:t>от  _</w:t>
      </w:r>
      <w:proofErr w:type="gramEnd"/>
      <w:r w:rsidRPr="00D262BC">
        <w:rPr>
          <w:rFonts w:ascii="Times New Roman" w:eastAsia="Times New Roman" w:hAnsi="Times New Roman" w:cs="Calibri"/>
          <w:sz w:val="28"/>
          <w:szCs w:val="28"/>
          <w:lang w:eastAsia="ar-SA"/>
        </w:rPr>
        <w:t>___________  № ____</w:t>
      </w:r>
    </w:p>
    <w:p w:rsidR="00DC5D64" w:rsidRPr="00D262BC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D262BC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(принято   </w:t>
      </w:r>
      <w:proofErr w:type="gramStart"/>
      <w:r w:rsidRPr="00D262BC">
        <w:rPr>
          <w:rFonts w:ascii="Times New Roman" w:eastAsia="Times New Roman" w:hAnsi="Times New Roman" w:cs="Calibri"/>
          <w:sz w:val="20"/>
          <w:szCs w:val="20"/>
          <w:lang w:eastAsia="ar-SA"/>
        </w:rPr>
        <w:t>на  _</w:t>
      </w:r>
      <w:proofErr w:type="gramEnd"/>
      <w:r w:rsidRPr="00D262BC">
        <w:rPr>
          <w:rFonts w:ascii="Times New Roman" w:eastAsia="Times New Roman" w:hAnsi="Times New Roman" w:cs="Calibri"/>
          <w:sz w:val="20"/>
          <w:szCs w:val="20"/>
          <w:lang w:eastAsia="ar-SA"/>
        </w:rPr>
        <w:t>__ -ом    заседании</w:t>
      </w:r>
    </w:p>
    <w:p w:rsidR="00DC5D64" w:rsidRPr="00D262BC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D262BC">
        <w:rPr>
          <w:rFonts w:ascii="Times New Roman" w:eastAsia="Times New Roman" w:hAnsi="Times New Roman" w:cs="Calibri"/>
          <w:sz w:val="20"/>
          <w:szCs w:val="20"/>
          <w:lang w:eastAsia="ar-SA"/>
        </w:rPr>
        <w:t>городской Думы седьмого созыва)</w:t>
      </w:r>
    </w:p>
    <w:p w:rsidR="00DC5D64" w:rsidRDefault="00D262BC">
      <w:pPr>
        <w:widowControl w:val="0"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D262BC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        г. Великие Луки</w:t>
      </w:r>
    </w:p>
    <w:p w:rsidR="00DC5D64" w:rsidRDefault="00DC5D64">
      <w:pPr>
        <w:rPr>
          <w:sz w:val="28"/>
          <w:szCs w:val="28"/>
        </w:rPr>
      </w:pPr>
    </w:p>
    <w:p w:rsidR="00F6109D" w:rsidRPr="00F6109D" w:rsidRDefault="00F6109D" w:rsidP="00D262BC">
      <w:pPr>
        <w:spacing w:after="0" w:line="240" w:lineRule="auto"/>
        <w:ind w:right="4818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О внесении изменений в решение</w:t>
      </w:r>
      <w:r w:rsidR="00D262BC">
        <w:rPr>
          <w:rFonts w:ascii="Times New Roman" w:hAnsi="Times New Roman" w:cs="Times New Roman"/>
          <w:sz w:val="28"/>
          <w:szCs w:val="28"/>
        </w:rPr>
        <w:t xml:space="preserve"> </w:t>
      </w:r>
      <w:r w:rsidRPr="00F6109D">
        <w:rPr>
          <w:rFonts w:ascii="Times New Roman" w:hAnsi="Times New Roman" w:cs="Times New Roman"/>
          <w:sz w:val="28"/>
          <w:szCs w:val="28"/>
        </w:rPr>
        <w:t>Великолукской городской Думы от 18.11.2014 г. № 132</w:t>
      </w:r>
      <w:r w:rsidR="00D262BC">
        <w:rPr>
          <w:rFonts w:ascii="Times New Roman" w:hAnsi="Times New Roman" w:cs="Times New Roman"/>
          <w:sz w:val="28"/>
          <w:szCs w:val="28"/>
        </w:rPr>
        <w:t xml:space="preserve"> </w:t>
      </w:r>
      <w:r w:rsidRPr="00F6109D">
        <w:rPr>
          <w:rFonts w:ascii="Times New Roman" w:hAnsi="Times New Roman" w:cs="Times New Roman"/>
          <w:sz w:val="28"/>
          <w:szCs w:val="28"/>
        </w:rPr>
        <w:t>«О налоге на имущество физических лиц»</w:t>
      </w:r>
    </w:p>
    <w:p w:rsidR="00F6109D" w:rsidRPr="00F6109D" w:rsidRDefault="00F6109D" w:rsidP="00F6109D">
      <w:pPr>
        <w:spacing w:after="0"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В соответствии с главой 32 Налогового кодекса Российской Федерации (часть вторая),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 силу отдельных положений законодательных актов Российской Федерации», частью 4 статьи 7 Федерального закона от 06.10.2003 № 131-ФЗ, статьей 27 Устава муниципального образования «Город Великие Луки», Великолукская городская Дума решила:</w:t>
      </w:r>
    </w:p>
    <w:p w:rsidR="00F6109D" w:rsidRPr="00F6109D" w:rsidRDefault="00F6109D" w:rsidP="00D262B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Пункт 3 изложить в новой редакции: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«3. Установить ставки налога на имущество физических лиц в следующих размерах: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1) 0,1 процента в отношении: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- жилых домов, частей жилых домов, квартир, частей квартир, комнат;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- объектов незавершенного строительства в случае, если проектируемым назначением таких объектов является жилой дом;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- единых недвижимых комплексов, в состав которых входит хотя бы один жилой дом;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 xml:space="preserve">- гаражей и </w:t>
      </w:r>
      <w:proofErr w:type="spellStart"/>
      <w:r w:rsidRPr="00F6109D">
        <w:rPr>
          <w:rFonts w:ascii="Times New Roman" w:hAnsi="Times New Roman" w:cs="Times New Roman"/>
          <w:sz w:val="28"/>
          <w:szCs w:val="28"/>
        </w:rPr>
        <w:t>машино</w:t>
      </w:r>
      <w:proofErr w:type="spellEnd"/>
      <w:r w:rsidRPr="00F6109D">
        <w:rPr>
          <w:rFonts w:ascii="Times New Roman" w:hAnsi="Times New Roman" w:cs="Times New Roman"/>
          <w:sz w:val="28"/>
          <w:szCs w:val="28"/>
        </w:rPr>
        <w:t xml:space="preserve">-мест, в том числе расположенных в объектах налогообложения, указанных в </w:t>
      </w:r>
      <w:hyperlink r:id="rId9" w:history="1">
        <w:r w:rsidRPr="00F6109D">
          <w:rPr>
            <w:rFonts w:ascii="Times New Roman" w:hAnsi="Times New Roman" w:cs="Times New Roman"/>
            <w:sz w:val="28"/>
            <w:szCs w:val="28"/>
          </w:rPr>
          <w:t>подпункте 3</w:t>
        </w:r>
      </w:hyperlink>
      <w:r w:rsidRPr="00F6109D">
        <w:rPr>
          <w:rFonts w:ascii="Times New Roman" w:hAnsi="Times New Roman" w:cs="Times New Roman"/>
          <w:sz w:val="28"/>
          <w:szCs w:val="28"/>
        </w:rPr>
        <w:t xml:space="preserve"> настоящего пункта;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- 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2) 2 процента в отношении: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81957756"/>
      <w:r w:rsidRPr="00F6109D">
        <w:rPr>
          <w:rFonts w:ascii="Times New Roman" w:hAnsi="Times New Roman" w:cs="Times New Roman"/>
          <w:sz w:val="28"/>
          <w:szCs w:val="28"/>
        </w:rPr>
        <w:lastRenderedPageBreak/>
        <w:t>- объектов налогообложения, включенных в перечень, определяемый в соответствии с пунктом 7 статьи 378.2 Налогового кодекса Российской Федерации, в отношении объектов</w:t>
      </w:r>
      <w:r w:rsidR="00D262BC">
        <w:rPr>
          <w:rFonts w:ascii="Times New Roman" w:hAnsi="Times New Roman" w:cs="Times New Roman"/>
          <w:sz w:val="28"/>
          <w:szCs w:val="28"/>
        </w:rPr>
        <w:t>,</w:t>
      </w:r>
      <w:bookmarkStart w:id="1" w:name="_GoBack"/>
      <w:bookmarkEnd w:id="1"/>
      <w:r w:rsidRPr="00F6109D">
        <w:rPr>
          <w:rFonts w:ascii="Times New Roman" w:hAnsi="Times New Roman" w:cs="Times New Roman"/>
          <w:sz w:val="28"/>
          <w:szCs w:val="28"/>
        </w:rPr>
        <w:t xml:space="preserve"> предусмотренных абзацем вторым пункта 10 статьи 378.2 Налогового Кодекса Российской Федерации;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 xml:space="preserve">3) </w:t>
      </w:r>
      <w:bookmarkStart w:id="2" w:name="_Hlk178349540"/>
      <w:r w:rsidRPr="00F6109D">
        <w:rPr>
          <w:rFonts w:ascii="Times New Roman" w:hAnsi="Times New Roman" w:cs="Times New Roman"/>
          <w:sz w:val="28"/>
          <w:szCs w:val="28"/>
        </w:rPr>
        <w:t>2,5 процента в отношении объектов налогообложения, кадастровая стоимость каждого из которых превышает 300 миллионов рублей</w:t>
      </w:r>
      <w:bookmarkEnd w:id="2"/>
      <w:r w:rsidRPr="00F6109D">
        <w:rPr>
          <w:rFonts w:ascii="Times New Roman" w:hAnsi="Times New Roman" w:cs="Times New Roman"/>
          <w:sz w:val="28"/>
          <w:szCs w:val="28"/>
        </w:rPr>
        <w:t>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 xml:space="preserve">4) 0,5 процента в отношении прочих объектов налогообложения.». </w:t>
      </w:r>
    </w:p>
    <w:bookmarkEnd w:id="0"/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109D">
        <w:rPr>
          <w:rFonts w:ascii="Times New Roman" w:hAnsi="Times New Roman" w:cs="Times New Roman"/>
          <w:bCs/>
          <w:sz w:val="28"/>
          <w:szCs w:val="28"/>
        </w:rPr>
        <w:t>2. Пункт 4 изложить в новой редакции: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«4. Установить льготу в виде снижения суммы налога на 75 процентов в отношении налогоплательщиков - физических лиц, являющихся собственниками помещений, расположенных в объектах недвижимого имущества, указанных в подпункте 3 пункта 3 настоящего решения, зарегистрированных в качестве индивидуальных предпринимателей, при одновременном соблюдении следующих условий: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1) в течение налогового периода помещения находятся в собственности налогоплательщика и не передавались в течение налогового периода третьим лицам во временное владение, пользование, доверительное управление и не вносились в совместную деятельность;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2) площади помещений объекта недвижимого имущества фактически используются налогоплательщиком для осуществления деятельности, предусмотренной разделом C «Обрабатывающие производства» ОКВЭД2.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С целью получения льготы налогоплательщику необходимо предоставить в налоговый орган: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- заявление на предоставление налоговой льготы на имущество физических лиц;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- выписки из ЕГРН на первое и последнее число налогового периода, подтверждающие право собственности налогоплательщика - физического лица на помещения, используемые им в предпринимательской деятельности, предусмотренной разделом C «Обрабатывающие производства» ОКВЭД2;</w:t>
      </w:r>
    </w:p>
    <w:p w:rsidR="00F6109D" w:rsidRPr="00F6109D" w:rsidRDefault="00F6109D" w:rsidP="00D262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- заключение, подтверждающее фактическое использование помещений в соответствии с условиями, указанными в настоящем пункте, подготовленное в порядке, установленном правовым актом Администрации города Великие Луки.».</w:t>
      </w:r>
    </w:p>
    <w:p w:rsidR="00F6109D" w:rsidRPr="00F6109D" w:rsidRDefault="00F6109D" w:rsidP="00F610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>3. Настоящее решение вступают в силу не ранее чем по истечении одного месяца со дня его официального опубликования и распространяется на правоотношения, возникшие с 1 января 2025 года.</w:t>
      </w:r>
    </w:p>
    <w:p w:rsidR="00F6109D" w:rsidRPr="00F6109D" w:rsidRDefault="00F6109D" w:rsidP="00F6109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6109D">
        <w:rPr>
          <w:rFonts w:ascii="Times New Roman" w:hAnsi="Times New Roman" w:cs="Times New Roman"/>
          <w:sz w:val="28"/>
          <w:szCs w:val="28"/>
        </w:rPr>
        <w:t xml:space="preserve">4. Опубликовать настоящее решение в газете «Великолукская правда» и разместить на официальном сайте муниципального образования «Город Великие Луки» в сети Интернет </w:t>
      </w:r>
      <w:r w:rsidR="00D262BC">
        <w:rPr>
          <w:rFonts w:ascii="Times New Roman" w:hAnsi="Times New Roman" w:cs="Times New Roman"/>
          <w:sz w:val="28"/>
          <w:szCs w:val="28"/>
        </w:rPr>
        <w:t>velikieluki.gosuslugi.ru.</w:t>
      </w:r>
    </w:p>
    <w:p w:rsidR="00F6109D" w:rsidRPr="00F6109D" w:rsidRDefault="00F6109D" w:rsidP="00F6109D">
      <w:pPr>
        <w:pStyle w:val="af1"/>
        <w:ind w:left="180"/>
        <w:jc w:val="both"/>
        <w:rPr>
          <w:color w:val="FF0000"/>
        </w:rPr>
      </w:pPr>
    </w:p>
    <w:p w:rsidR="00F6109D" w:rsidRPr="00F6109D" w:rsidRDefault="00F6109D" w:rsidP="00F6109D">
      <w:pPr>
        <w:pStyle w:val="af1"/>
        <w:ind w:left="180"/>
        <w:jc w:val="both"/>
        <w:rPr>
          <w:color w:val="FF0000"/>
        </w:rPr>
      </w:pPr>
    </w:p>
    <w:p w:rsidR="00F6109D" w:rsidRPr="00F6109D" w:rsidRDefault="00F6109D" w:rsidP="00D262BC">
      <w:pPr>
        <w:pStyle w:val="af1"/>
        <w:jc w:val="both"/>
      </w:pPr>
      <w:r w:rsidRPr="00F6109D">
        <w:t xml:space="preserve">Глава города Великие Луки                                                       </w:t>
      </w:r>
      <w:r w:rsidR="00D262BC">
        <w:t xml:space="preserve">    </w:t>
      </w:r>
      <w:r w:rsidRPr="00F6109D">
        <w:t xml:space="preserve"> Н.Н. Козловский</w:t>
      </w:r>
    </w:p>
    <w:p w:rsidR="00DC5D64" w:rsidRDefault="00DC5D64" w:rsidP="00F6109D">
      <w:pPr>
        <w:pStyle w:val="TimesNewRoman"/>
        <w:tabs>
          <w:tab w:val="left" w:pos="4536"/>
        </w:tabs>
        <w:spacing w:line="240" w:lineRule="auto"/>
        <w:ind w:right="4819"/>
        <w:jc w:val="both"/>
        <w:rPr>
          <w:szCs w:val="28"/>
        </w:rPr>
      </w:pPr>
    </w:p>
    <w:sectPr w:rsidR="00DC5D64" w:rsidSect="0021498F">
      <w:headerReference w:type="default" r:id="rId10"/>
      <w:pgSz w:w="11906" w:h="16838" w:code="9"/>
      <w:pgMar w:top="1134" w:right="567" w:bottom="1134" w:left="1701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F46" w:rsidRDefault="00697F46" w:rsidP="0021498F">
      <w:pPr>
        <w:spacing w:after="0" w:line="240" w:lineRule="auto"/>
      </w:pPr>
      <w:r>
        <w:separator/>
      </w:r>
    </w:p>
  </w:endnote>
  <w:endnote w:type="continuationSeparator" w:id="0">
    <w:p w:rsidR="00697F46" w:rsidRDefault="00697F46" w:rsidP="0021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F46" w:rsidRDefault="00697F46" w:rsidP="0021498F">
      <w:pPr>
        <w:spacing w:after="0" w:line="240" w:lineRule="auto"/>
      </w:pPr>
      <w:r>
        <w:separator/>
      </w:r>
    </w:p>
  </w:footnote>
  <w:footnote w:type="continuationSeparator" w:id="0">
    <w:p w:rsidR="00697F46" w:rsidRDefault="00697F46" w:rsidP="0021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062425"/>
      <w:docPartObj>
        <w:docPartGallery w:val="Page Numbers (Top of Page)"/>
        <w:docPartUnique/>
      </w:docPartObj>
    </w:sdtPr>
    <w:sdtEndPr/>
    <w:sdtContent>
      <w:p w:rsidR="0021498F" w:rsidRDefault="0021498F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62BC">
          <w:rPr>
            <w:noProof/>
          </w:rPr>
          <w:t>2</w:t>
        </w:r>
        <w:r>
          <w:fldChar w:fldCharType="end"/>
        </w:r>
      </w:p>
    </w:sdtContent>
  </w:sdt>
  <w:p w:rsidR="0021498F" w:rsidRDefault="0021498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D25AD"/>
    <w:multiLevelType w:val="hybridMultilevel"/>
    <w:tmpl w:val="7A5A3094"/>
    <w:lvl w:ilvl="0" w:tplc="9296F7E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D64"/>
    <w:rsid w:val="0021498F"/>
    <w:rsid w:val="00562569"/>
    <w:rsid w:val="00697F46"/>
    <w:rsid w:val="00B1614B"/>
    <w:rsid w:val="00CA6036"/>
    <w:rsid w:val="00D262BC"/>
    <w:rsid w:val="00DC5D64"/>
    <w:rsid w:val="00E747F4"/>
    <w:rsid w:val="00F61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3C855-6291-467D-8294-C8004BF9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34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D162D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36BEC"/>
  </w:style>
  <w:style w:type="character" w:customStyle="1" w:styleId="a4">
    <w:name w:val="Нижний колонтитул Знак"/>
    <w:basedOn w:val="a0"/>
    <w:uiPriority w:val="99"/>
    <w:qFormat/>
    <w:rsid w:val="00A36BEC"/>
  </w:style>
  <w:style w:type="character" w:customStyle="1" w:styleId="a5">
    <w:name w:val="Текст выноски Знак"/>
    <w:basedOn w:val="a0"/>
    <w:uiPriority w:val="99"/>
    <w:semiHidden/>
    <w:qFormat/>
    <w:rsid w:val="00402B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D162D0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3">
    <w:name w:val="Основной текст 3 Знак"/>
    <w:basedOn w:val="a0"/>
    <w:link w:val="3"/>
    <w:semiHidden/>
    <w:qFormat/>
    <w:rsid w:val="00BF09D1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FontStyle11">
    <w:name w:val="Font Style11"/>
    <w:qFormat/>
    <w:rsid w:val="00D71AB1"/>
    <w:rPr>
      <w:rFonts w:ascii="Times New Roman" w:hAnsi="Times New Roman" w:cs="Times New Roman"/>
      <w:b/>
      <w:bCs/>
      <w:sz w:val="22"/>
      <w:szCs w:val="22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unhideWhenUsed/>
    <w:rsid w:val="00A36BE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A36BEC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402B3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0">
    <w:name w:val="Body Text 3"/>
    <w:basedOn w:val="a"/>
    <w:semiHidden/>
    <w:unhideWhenUsed/>
    <w:qFormat/>
    <w:rsid w:val="00BF09D1"/>
    <w:pPr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TimesNewRoman">
    <w:name w:val="Обычный + Times New Roman"/>
    <w:basedOn w:val="a"/>
    <w:qFormat/>
    <w:rsid w:val="00BF09D1"/>
    <w:pPr>
      <w:spacing w:after="0" w:line="276" w:lineRule="auto"/>
      <w:ind w:right="-51"/>
    </w:pPr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f">
    <w:name w:val="List Paragraph"/>
    <w:basedOn w:val="a"/>
    <w:uiPriority w:val="99"/>
    <w:qFormat/>
    <w:rsid w:val="004B20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qFormat/>
    <w:rsid w:val="00423965"/>
    <w:pPr>
      <w:widowControl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pacing w:val="-2"/>
      <w:sz w:val="28"/>
      <w:szCs w:val="20"/>
      <w:lang w:eastAsia="ru-RU"/>
    </w:rPr>
  </w:style>
  <w:style w:type="paragraph" w:customStyle="1" w:styleId="Style2">
    <w:name w:val="Style2"/>
    <w:basedOn w:val="a"/>
    <w:qFormat/>
    <w:rsid w:val="00D71A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line number"/>
    <w:basedOn w:val="a0"/>
    <w:uiPriority w:val="99"/>
    <w:semiHidden/>
    <w:unhideWhenUsed/>
    <w:rsid w:val="0021498F"/>
  </w:style>
  <w:style w:type="paragraph" w:styleId="af1">
    <w:name w:val="No Spacing"/>
    <w:uiPriority w:val="1"/>
    <w:qFormat/>
    <w:rsid w:val="00F6109D"/>
    <w:pPr>
      <w:suppressAutoHyphens w:val="0"/>
    </w:pPr>
    <w:rPr>
      <w:rFonts w:ascii="Times New Roman" w:eastAsia="Calibri" w:hAnsi="Times New Roman" w:cs="Times New Roman"/>
      <w:sz w:val="28"/>
      <w:szCs w:val="28"/>
    </w:rPr>
  </w:style>
  <w:style w:type="character" w:styleId="af2">
    <w:name w:val="Hyperlink"/>
    <w:rsid w:val="00F6109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351&amp;n=99206&amp;dst=10001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D36CF4-CB6C-454D-B290-5D91F4480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2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Великие Луки от 06.09.2024 N 2380"Об определении официального сайта муниципального образования "Город Великие Луки"</vt:lpstr>
    </vt:vector>
  </TitlesOfParts>
  <Company>КонсультантПлюс Версия 4024.00.32</Company>
  <LinksUpToDate>false</LinksUpToDate>
  <CharactersWithSpaces>4355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Великие Луки от 06.09.2024 N 2380"Об определении официального сайта муниципального образования "Город Великие Луки"</dc:title>
  <dc:subject/>
  <dc:creator>Королева Марьяна Ивановна</dc:creator>
  <dc:description/>
  <cp:lastModifiedBy>Елена В. Смирнова</cp:lastModifiedBy>
  <cp:revision>39</cp:revision>
  <cp:lastPrinted>2024-11-19T08:31:00Z</cp:lastPrinted>
  <dcterms:created xsi:type="dcterms:W3CDTF">2024-11-15T10:34:00Z</dcterms:created>
  <dcterms:modified xsi:type="dcterms:W3CDTF">2024-11-25T09:23:00Z</dcterms:modified>
  <dc:language>ru-RU</dc:language>
</cp:coreProperties>
</file>