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1A" w:rsidRDefault="00E5331A" w:rsidP="00E5331A">
      <w:pPr>
        <w:widowControl w:val="0"/>
        <w:tabs>
          <w:tab w:val="left" w:pos="5351"/>
        </w:tabs>
        <w:spacing w:after="0" w:line="240" w:lineRule="auto"/>
        <w:rPr>
          <w:rFonts w:ascii="Times New Roman" w:eastAsia="Times New Roman" w:hAnsi="Times New Roman" w:cs="Calibri"/>
          <w:sz w:val="10"/>
          <w:szCs w:val="1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640E2E4" wp14:editId="424D1141">
            <wp:extent cx="518160" cy="6172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ab/>
        <w:t xml:space="preserve">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E5331A" w:rsidRDefault="00E5331A" w:rsidP="00E5331A">
      <w:pPr>
        <w:widowControl w:val="0"/>
        <w:tabs>
          <w:tab w:val="left" w:pos="5171"/>
        </w:tabs>
        <w:spacing w:after="0" w:line="240" w:lineRule="auto"/>
        <w:ind w:left="4320"/>
        <w:rPr>
          <w:rFonts w:ascii="Times New Roman" w:eastAsia="Times New Roman" w:hAnsi="Times New Roman" w:cs="Calibri"/>
          <w:sz w:val="10"/>
          <w:szCs w:val="10"/>
          <w:lang w:eastAsia="ar-SA"/>
        </w:rPr>
      </w:pPr>
    </w:p>
    <w:p w:rsidR="00E5331A" w:rsidRDefault="00E5331A" w:rsidP="00E5331A">
      <w:pPr>
        <w:widowControl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E5331A" w:rsidRDefault="00E5331A" w:rsidP="00E5331A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ВЕЛИКОЛУКСКАЯ ГОРОДСКАЯ ДУМА</w:t>
      </w:r>
    </w:p>
    <w:p w:rsidR="00E5331A" w:rsidRDefault="00A251F0" w:rsidP="00E5331A">
      <w:pPr>
        <w:widowControl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noProof/>
        </w:rPr>
        <w:pict>
          <v:line id="Прямая соединительная линия 4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9.35pt" to="480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" o:allowincell="f" strokeweight=".79mm">
            <v:stroke joinstyle="miter" endcap="square"/>
          </v:line>
        </w:pict>
      </w:r>
    </w:p>
    <w:p w:rsidR="00E5331A" w:rsidRPr="001263E0" w:rsidRDefault="00E5331A" w:rsidP="00E5331A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1263E0">
        <w:rPr>
          <w:rFonts w:ascii="Times New Roman" w:eastAsia="Times New Roman" w:hAnsi="Times New Roman" w:cs="Calibri"/>
          <w:sz w:val="20"/>
          <w:szCs w:val="20"/>
          <w:lang w:eastAsia="ar-SA"/>
        </w:rPr>
        <w:t>182113, Псковская обл., г. Великие Луки, пл. Ленина, д. 1, тел. (81153) 3-08-22, тел./факс (81153) 3-02-96</w:t>
      </w:r>
    </w:p>
    <w:p w:rsidR="00E5331A" w:rsidRDefault="00E5331A" w:rsidP="00E5331A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E5331A" w:rsidRDefault="00E5331A" w:rsidP="00E5331A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Р Е Ш Е Н И Е</w:t>
      </w:r>
    </w:p>
    <w:p w:rsidR="00E5331A" w:rsidRDefault="00E5331A" w:rsidP="00E533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bookmarkStart w:id="0" w:name="_GoBack"/>
      <w:bookmarkEnd w:id="0"/>
    </w:p>
    <w:p w:rsidR="00E5331A" w:rsidRPr="00D262BC" w:rsidRDefault="00E5331A" w:rsidP="00E5331A">
      <w:pPr>
        <w:widowControl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262B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29.11.2024 </w:t>
      </w:r>
      <w:r w:rsidRPr="00D262B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115</w:t>
      </w:r>
    </w:p>
    <w:p w:rsidR="00E5331A" w:rsidRPr="00D262BC" w:rsidRDefault="00E5331A" w:rsidP="00E5331A">
      <w:pPr>
        <w:widowControl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D262B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(принято на  </w:t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>22</w:t>
      </w:r>
      <w:r w:rsidRPr="00D262BC">
        <w:rPr>
          <w:rFonts w:ascii="Times New Roman" w:eastAsia="Times New Roman" w:hAnsi="Times New Roman" w:cs="Calibri"/>
          <w:sz w:val="20"/>
          <w:szCs w:val="20"/>
          <w:lang w:eastAsia="ar-SA"/>
        </w:rPr>
        <w:t>-</w:t>
      </w:r>
      <w:r w:rsidR="00A4434D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м </w:t>
      </w:r>
      <w:r w:rsidRPr="00D262BC">
        <w:rPr>
          <w:rFonts w:ascii="Times New Roman" w:eastAsia="Times New Roman" w:hAnsi="Times New Roman" w:cs="Calibri"/>
          <w:sz w:val="20"/>
          <w:szCs w:val="20"/>
          <w:lang w:eastAsia="ar-SA"/>
        </w:rPr>
        <w:t>заседании</w:t>
      </w:r>
    </w:p>
    <w:p w:rsidR="00E5331A" w:rsidRPr="00D262BC" w:rsidRDefault="00E5331A" w:rsidP="00E5331A">
      <w:pPr>
        <w:widowControl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D262BC">
        <w:rPr>
          <w:rFonts w:ascii="Times New Roman" w:eastAsia="Times New Roman" w:hAnsi="Times New Roman" w:cs="Calibri"/>
          <w:sz w:val="20"/>
          <w:szCs w:val="20"/>
          <w:lang w:eastAsia="ar-SA"/>
        </w:rPr>
        <w:t>городской Думы седьмого созыва)</w:t>
      </w:r>
    </w:p>
    <w:p w:rsidR="00E5331A" w:rsidRPr="001263E0" w:rsidRDefault="00E5331A" w:rsidP="00E5331A">
      <w:pPr>
        <w:widowControl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262B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</w:t>
      </w:r>
      <w:r w:rsidRPr="001263E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г. Великие Луки</w:t>
      </w:r>
    </w:p>
    <w:p w:rsidR="00DC5D64" w:rsidRDefault="00DC5D64">
      <w:pPr>
        <w:rPr>
          <w:sz w:val="28"/>
          <w:szCs w:val="28"/>
        </w:rPr>
      </w:pPr>
    </w:p>
    <w:p w:rsidR="00DC5D64" w:rsidRPr="006F0ECD" w:rsidRDefault="00562569">
      <w:pPr>
        <w:pStyle w:val="TimesNewRoman"/>
        <w:tabs>
          <w:tab w:val="left" w:pos="4536"/>
        </w:tabs>
        <w:spacing w:line="240" w:lineRule="auto"/>
        <w:ind w:right="4819"/>
        <w:jc w:val="both"/>
        <w:rPr>
          <w:b w:val="0"/>
          <w:szCs w:val="28"/>
        </w:rPr>
      </w:pPr>
      <w:r w:rsidRPr="006F0ECD">
        <w:rPr>
          <w:b w:val="0"/>
          <w:szCs w:val="28"/>
        </w:rPr>
        <w:t>Об утверждении Порядка реализации некоторых полномочий</w:t>
      </w:r>
      <w:r w:rsidRPr="006F0ECD">
        <w:rPr>
          <w:b w:val="0"/>
          <w:bCs w:val="0"/>
          <w:szCs w:val="28"/>
        </w:rPr>
        <w:t xml:space="preserve"> Контрольно-счетной палаты города Великие Луки </w:t>
      </w:r>
    </w:p>
    <w:p w:rsidR="00DC5D64" w:rsidRDefault="00DC5D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4" w:rsidRDefault="00562569" w:rsidP="00E5331A">
      <w:pPr>
        <w:pStyle w:val="TimesNewRoman"/>
        <w:spacing w:line="240" w:lineRule="auto"/>
        <w:ind w:firstLine="709"/>
        <w:jc w:val="both"/>
        <w:rPr>
          <w:b w:val="0"/>
          <w:iCs/>
          <w:szCs w:val="28"/>
        </w:rPr>
      </w:pPr>
      <w:r>
        <w:rPr>
          <w:b w:val="0"/>
          <w:iCs/>
          <w:szCs w:val="28"/>
        </w:rPr>
        <w:t xml:space="preserve">В соответствии со статьей  38 Федерального закона от 06.10.2003 № 131-ФЗ «Об общих принципах организации местного самоуправления в Российской Федерации», пунктом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ст. 36, 38 Устава муниципального образования «Город Великие Луки», утвержденного решением Великолукской городской Думы от 12 июля 2005 г. № 57 Великолукская городская Дума </w:t>
      </w:r>
      <w:r w:rsidR="00E5331A">
        <w:rPr>
          <w:b w:val="0"/>
          <w:iCs/>
          <w:szCs w:val="28"/>
        </w:rPr>
        <w:t>решила</w:t>
      </w:r>
      <w:r>
        <w:rPr>
          <w:b w:val="0"/>
          <w:iCs/>
          <w:szCs w:val="28"/>
        </w:rPr>
        <w:t>:</w:t>
      </w:r>
    </w:p>
    <w:p w:rsidR="00DC5D64" w:rsidRDefault="00562569" w:rsidP="00E5331A">
      <w:pPr>
        <w:pStyle w:val="TimesNewRoman"/>
        <w:spacing w:line="240" w:lineRule="auto"/>
        <w:ind w:firstLine="540"/>
        <w:jc w:val="both"/>
        <w:rPr>
          <w:b w:val="0"/>
          <w:iCs/>
          <w:szCs w:val="28"/>
        </w:rPr>
      </w:pPr>
      <w:r>
        <w:rPr>
          <w:b w:val="0"/>
          <w:bCs w:val="0"/>
          <w:iCs/>
          <w:szCs w:val="28"/>
        </w:rPr>
        <w:t>1.</w:t>
      </w:r>
      <w:r>
        <w:rPr>
          <w:b w:val="0"/>
          <w:iCs/>
          <w:szCs w:val="28"/>
        </w:rPr>
        <w:t xml:space="preserve"> </w:t>
      </w:r>
      <w:r>
        <w:rPr>
          <w:b w:val="0"/>
          <w:szCs w:val="28"/>
        </w:rPr>
        <w:t xml:space="preserve">Утвердить Порядок реализации некоторых полномочий Контрольно-счетной палаты города Великие Луки согласно </w:t>
      </w:r>
      <w:r w:rsidR="00E5331A">
        <w:rPr>
          <w:b w:val="0"/>
          <w:szCs w:val="28"/>
        </w:rPr>
        <w:t>п</w:t>
      </w:r>
      <w:r>
        <w:rPr>
          <w:b w:val="0"/>
          <w:szCs w:val="28"/>
        </w:rPr>
        <w:t>риложению.</w:t>
      </w:r>
    </w:p>
    <w:p w:rsidR="00DC5D64" w:rsidRDefault="00562569" w:rsidP="00E533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в газете «Великолукская правда» и подлежит размещению на официальном сайте муниципального образования «Город Великие Луки» в сети «Интернет»</w:t>
      </w:r>
      <w:hyperlink r:id="rId8">
        <w:r w:rsidR="00E5331A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velikieluki.gosuslugi.ru</w:t>
        </w:r>
      </w:hyperlink>
      <w:r w:rsidR="00E5331A">
        <w:rPr>
          <w:rFonts w:ascii="Times New Roman" w:hAnsi="Times New Roman"/>
          <w:color w:val="000000"/>
          <w:sz w:val="28"/>
          <w:szCs w:val="28"/>
        </w:rPr>
        <w:t>.</w:t>
      </w:r>
    </w:p>
    <w:p w:rsidR="00DC5D64" w:rsidRDefault="00DC5D64" w:rsidP="00E5331A">
      <w:pPr>
        <w:spacing w:after="0" w:line="240" w:lineRule="auto"/>
        <w:jc w:val="both"/>
      </w:pPr>
    </w:p>
    <w:p w:rsidR="00DC5D64" w:rsidRDefault="00A251F0" w:rsidP="00E5331A">
      <w:pPr>
        <w:pStyle w:val="30"/>
        <w:jc w:val="both"/>
        <w:rPr>
          <w:b w:val="0"/>
          <w:i w:val="0"/>
        </w:rPr>
      </w:pPr>
      <w:hyperlink r:id="rId9"/>
    </w:p>
    <w:p w:rsidR="00DC5D64" w:rsidRDefault="00A251F0" w:rsidP="00E5331A">
      <w:pPr>
        <w:widowControl w:val="0"/>
        <w:spacing w:after="0" w:line="240" w:lineRule="auto"/>
        <w:ind w:right="-1"/>
        <w:rPr>
          <w:rFonts w:ascii="Times New Roman" w:eastAsia="Times New Roman" w:hAnsi="Times New Roman" w:cs="Calibri"/>
          <w:sz w:val="28"/>
          <w:szCs w:val="28"/>
          <w:lang w:eastAsia="ar-SA"/>
        </w:rPr>
      </w:pPr>
      <w:hyperlink r:id="rId10">
        <w:r w:rsidR="00562569">
          <w:rPr>
            <w:rFonts w:ascii="Times New Roman" w:eastAsia="Times New Roman" w:hAnsi="Times New Roman" w:cs="Calibri"/>
            <w:sz w:val="28"/>
            <w:szCs w:val="28"/>
            <w:lang w:eastAsia="ar-SA"/>
          </w:rPr>
          <w:t>Глава города</w:t>
        </w:r>
      </w:hyperlink>
      <w:r w:rsidR="00AE2D7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hyperlink r:id="rId11">
        <w:r w:rsidR="00562569">
          <w:rPr>
            <w:rFonts w:ascii="Times New Roman" w:eastAsia="Times New Roman" w:hAnsi="Times New Roman" w:cs="Calibri"/>
            <w:sz w:val="28"/>
            <w:szCs w:val="28"/>
            <w:lang w:eastAsia="ar-SA"/>
          </w:rPr>
          <w:t xml:space="preserve">Великие Луки                             </w:t>
        </w:r>
        <w:r w:rsidR="00AE2D77">
          <w:rPr>
            <w:rFonts w:ascii="Times New Roman" w:eastAsia="Times New Roman" w:hAnsi="Times New Roman" w:cs="Calibri"/>
            <w:sz w:val="28"/>
            <w:szCs w:val="28"/>
            <w:lang w:eastAsia="ar-SA"/>
          </w:rPr>
          <w:tab/>
        </w:r>
        <w:r w:rsidR="00AE2D77">
          <w:rPr>
            <w:rFonts w:ascii="Times New Roman" w:eastAsia="Times New Roman" w:hAnsi="Times New Roman" w:cs="Calibri"/>
            <w:sz w:val="28"/>
            <w:szCs w:val="28"/>
            <w:lang w:eastAsia="ar-SA"/>
          </w:rPr>
          <w:tab/>
        </w:r>
        <w:r w:rsidR="00AE2D77">
          <w:rPr>
            <w:rFonts w:ascii="Times New Roman" w:eastAsia="Times New Roman" w:hAnsi="Times New Roman" w:cs="Calibri"/>
            <w:sz w:val="28"/>
            <w:szCs w:val="28"/>
            <w:lang w:eastAsia="ar-SA"/>
          </w:rPr>
          <w:tab/>
          <w:t xml:space="preserve">     </w:t>
        </w:r>
        <w:r w:rsidR="00E5331A">
          <w:rPr>
            <w:rFonts w:ascii="Times New Roman" w:eastAsia="Times New Roman" w:hAnsi="Times New Roman" w:cs="Calibri"/>
            <w:sz w:val="28"/>
            <w:szCs w:val="28"/>
            <w:lang w:eastAsia="ar-SA"/>
          </w:rPr>
          <w:t xml:space="preserve">      </w:t>
        </w:r>
        <w:r w:rsidR="00562569">
          <w:rPr>
            <w:rFonts w:ascii="Times New Roman" w:eastAsia="Times New Roman" w:hAnsi="Times New Roman" w:cs="Calibri"/>
            <w:sz w:val="28"/>
            <w:szCs w:val="28"/>
            <w:lang w:eastAsia="ar-SA"/>
          </w:rPr>
          <w:t>Н.Н. Козловский</w:t>
        </w:r>
      </w:hyperlink>
    </w:p>
    <w:p w:rsidR="00DC5D64" w:rsidRDefault="00A251F0">
      <w:pPr>
        <w:widowControl w:val="0"/>
        <w:spacing w:before="24" w:after="0" w:line="240" w:lineRule="auto"/>
        <w:ind w:right="2184"/>
        <w:rPr>
          <w:rFonts w:ascii="Times New Roman" w:eastAsia="Times New Roman" w:hAnsi="Times New Roman" w:cs="Calibri"/>
          <w:sz w:val="28"/>
          <w:szCs w:val="28"/>
          <w:lang w:eastAsia="ar-SA"/>
        </w:rPr>
      </w:pPr>
      <w:hyperlink r:id="rId12"/>
    </w:p>
    <w:p w:rsidR="0021498F" w:rsidRDefault="00A251F0">
      <w:pPr>
        <w:widowControl w:val="0"/>
        <w:spacing w:before="24" w:after="0" w:line="240" w:lineRule="auto"/>
        <w:ind w:right="2184"/>
        <w:rPr>
          <w:rFonts w:ascii="Times New Roman" w:eastAsia="Times New Roman" w:hAnsi="Times New Roman" w:cs="Calibri"/>
          <w:sz w:val="28"/>
          <w:szCs w:val="28"/>
          <w:lang w:eastAsia="ar-SA"/>
        </w:rPr>
      </w:pPr>
      <w:hyperlink r:id="rId13"/>
    </w:p>
    <w:p w:rsidR="00AE2D77" w:rsidRDefault="00AE2D77">
      <w:pPr>
        <w:spacing w:after="0" w:line="240" w:lineRule="auto"/>
      </w:pPr>
      <w:r>
        <w:br w:type="page"/>
      </w:r>
    </w:p>
    <w:p w:rsidR="00DC5D64" w:rsidRPr="00E5331A" w:rsidRDefault="00A251F0" w:rsidP="00E5331A">
      <w:pPr>
        <w:widowControl w:val="0"/>
        <w:tabs>
          <w:tab w:val="left" w:pos="8080"/>
          <w:tab w:val="left" w:pos="83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hyperlink r:id="rId14"/>
      <w:hyperlink r:id="rId15">
        <w:r w:rsidR="00562569" w:rsidRPr="00E5331A">
          <w:rPr>
            <w:rFonts w:ascii="Times New Roman" w:hAnsi="Times New Roman"/>
            <w:sz w:val="28"/>
            <w:szCs w:val="28"/>
          </w:rPr>
          <w:t xml:space="preserve"> Приложение</w:t>
        </w:r>
      </w:hyperlink>
      <w:r w:rsidR="00E5331A" w:rsidRPr="00E5331A">
        <w:rPr>
          <w:rFonts w:ascii="Times New Roman" w:hAnsi="Times New Roman"/>
          <w:sz w:val="28"/>
          <w:szCs w:val="28"/>
        </w:rPr>
        <w:t xml:space="preserve"> к решению</w:t>
      </w:r>
    </w:p>
    <w:p w:rsidR="00E5331A" w:rsidRPr="00E5331A" w:rsidRDefault="00E5331A" w:rsidP="00E5331A">
      <w:pPr>
        <w:widowControl w:val="0"/>
        <w:tabs>
          <w:tab w:val="left" w:pos="8080"/>
          <w:tab w:val="left" w:pos="834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5331A">
        <w:rPr>
          <w:rFonts w:ascii="Times New Roman" w:hAnsi="Times New Roman"/>
          <w:sz w:val="28"/>
          <w:szCs w:val="28"/>
        </w:rPr>
        <w:t>Великолукской городской Думы</w:t>
      </w:r>
    </w:p>
    <w:p w:rsidR="00DC5D64" w:rsidRDefault="00A251F0">
      <w:pPr>
        <w:pStyle w:val="1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hyperlink r:id="rId16">
        <w:r w:rsidR="00562569" w:rsidRPr="00E5331A">
          <w:rPr>
            <w:rFonts w:ascii="Times New Roman" w:hAnsi="Times New Roman"/>
            <w:b w:val="0"/>
            <w:sz w:val="28"/>
            <w:szCs w:val="28"/>
            <w:lang w:val="ru-RU"/>
          </w:rPr>
          <w:t xml:space="preserve">от </w:t>
        </w:r>
        <w:r w:rsidR="00E5331A" w:rsidRPr="00E5331A">
          <w:rPr>
            <w:rFonts w:ascii="Times New Roman" w:hAnsi="Times New Roman"/>
            <w:b w:val="0"/>
            <w:sz w:val="28"/>
            <w:szCs w:val="28"/>
            <w:lang w:val="ru-RU"/>
          </w:rPr>
          <w:t xml:space="preserve">29.11.2024 </w:t>
        </w:r>
        <w:r w:rsidR="00562569" w:rsidRPr="00E5331A">
          <w:rPr>
            <w:rFonts w:ascii="Times New Roman" w:hAnsi="Times New Roman"/>
            <w:b w:val="0"/>
            <w:sz w:val="28"/>
            <w:szCs w:val="28"/>
          </w:rPr>
          <w:t xml:space="preserve">№ </w:t>
        </w:r>
        <w:r w:rsidR="00E5331A" w:rsidRPr="00E5331A">
          <w:rPr>
            <w:rFonts w:ascii="Times New Roman" w:hAnsi="Times New Roman"/>
            <w:b w:val="0"/>
            <w:sz w:val="28"/>
            <w:szCs w:val="28"/>
            <w:lang w:val="ru-RU"/>
          </w:rPr>
          <w:t>115</w:t>
        </w:r>
      </w:hyperlink>
    </w:p>
    <w:p w:rsidR="00DC5D64" w:rsidRDefault="00A251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</w:p>
    <w:p w:rsidR="00DC5D64" w:rsidRDefault="00A25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8">
        <w:r w:rsidR="0056256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ПОРЯДОК</w:t>
        </w:r>
      </w:hyperlink>
    </w:p>
    <w:p w:rsidR="00DC5D64" w:rsidRDefault="00A25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9">
        <w:r w:rsidR="00562569">
          <w:rPr>
            <w:rFonts w:ascii="Times New Roman" w:hAnsi="Times New Roman" w:cs="Times New Roman"/>
            <w:b/>
            <w:sz w:val="28"/>
            <w:szCs w:val="28"/>
          </w:rPr>
          <w:t xml:space="preserve">реализации некоторых полномочий </w:t>
        </w:r>
      </w:hyperlink>
    </w:p>
    <w:p w:rsidR="00DC5D64" w:rsidRDefault="00A25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0">
        <w:r w:rsidR="00562569">
          <w:rPr>
            <w:rFonts w:ascii="Times New Roman" w:hAnsi="Times New Roman" w:cs="Times New Roman"/>
            <w:b/>
            <w:sz w:val="28"/>
            <w:szCs w:val="28"/>
          </w:rPr>
          <w:t xml:space="preserve">Контрольно-счетной палаты города Великие Луки </w:t>
        </w:r>
      </w:hyperlink>
    </w:p>
    <w:p w:rsidR="00DC5D64" w:rsidRDefault="00A25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21">
        <w:r w:rsidR="0056256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DC5D64" w:rsidRDefault="00A251F0" w:rsidP="00E53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  <w:hyperlink r:id="rId23">
        <w:r w:rsidR="0056256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Статья 1. Общие положения</w:t>
        </w:r>
      </w:hyperlink>
    </w:p>
    <w:p w:rsidR="00DC5D64" w:rsidRDefault="00A251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</w:p>
    <w:p w:rsidR="00DC5D64" w:rsidRDefault="00A251F0" w:rsidP="00AE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5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1.1. Настоящий </w:t>
        </w:r>
        <w:r w:rsidR="0056256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Порядок </w:t>
        </w:r>
        <w:r w:rsidR="00562569">
          <w:rPr>
            <w:rFonts w:ascii="Times New Roman" w:hAnsi="Times New Roman" w:cs="Times New Roman"/>
            <w:sz w:val="28"/>
            <w:szCs w:val="28"/>
          </w:rPr>
          <w:t>реализации некоторых полномочий Контрольно-счетной палаты города Великие Луки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62569">
          <w:rPr>
            <w:rFonts w:ascii="Times New Roman" w:hAnsi="Times New Roman" w:cs="Times New Roman"/>
            <w:sz w:val="28"/>
            <w:szCs w:val="28"/>
          </w:rPr>
          <w:t xml:space="preserve">(далее – Порядок)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разработан в соответствии с пунктом 7 части 2 статьи 9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пунктами 1, 2 статьи 157 Бюджетного кодекса Российской Федерации, пунктом 7 части 1 статьи 8 Положения </w:t>
        </w:r>
        <w:r w:rsidR="00562569">
          <w:rPr>
            <w:rFonts w:ascii="Times New Roman" w:hAnsi="Times New Roman" w:cs="Times New Roman"/>
            <w:sz w:val="28"/>
            <w:szCs w:val="28"/>
          </w:rPr>
          <w:t>о Контрольно-счетной палате города Великие Луки, утвержденного решением Великолукской городской Думы от 17 февраля 2012 года № 12.</w:t>
        </w:r>
      </w:hyperlink>
    </w:p>
    <w:p w:rsidR="00DC5D64" w:rsidRDefault="00A251F0" w:rsidP="00AE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6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1.2. Настоящим Порядком устанавливаются основные требования к организации деятельности Контрольно-счетной палаты </w:t>
        </w:r>
        <w:r w:rsidR="00562569">
          <w:rPr>
            <w:rFonts w:ascii="Times New Roman" w:hAnsi="Times New Roman" w:cs="Times New Roman"/>
            <w:sz w:val="28"/>
            <w:szCs w:val="28"/>
          </w:rPr>
          <w:t>города Великие Луки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(далее – Контрольно-счетная палата) и основы ее взаимодействия с органами местного самоуправления муниципального образования «Город Великие Луки», их отраслевыми (функциональными) органами и структурными подразделениями при реализации полномочий по экспертизе проектов муниципальных правовых актов в части, касающейся расходных обязательств муниципального образования</w:t>
        </w:r>
        <w:r w:rsidR="00562569">
          <w:t xml:space="preserve">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«Город Великие Луки», экспертизе проектов муниципальных правовых актов, приводящих к изменению доходов   бюджета</w:t>
        </w:r>
        <w:r w:rsidR="00562569">
          <w:rPr>
            <w:rFonts w:ascii="Times New Roman" w:hAnsi="Times New Roman" w:cs="Times New Roman"/>
            <w:sz w:val="28"/>
            <w:szCs w:val="28"/>
          </w:rPr>
          <w:t xml:space="preserve"> муниципального образования «Город Великие Луки»,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также муниципальных программ (проектов муниципальных программ).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1.3. Настоящий Порядок не регулирует вопросы организации и проведения экспертизы проектов решений о бюджете муниципального образования</w:t>
        </w:r>
        <w:r w:rsidR="00562569">
          <w:t xml:space="preserve">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«Город Великие Луки», о внесении изменений в решение о бюджете муниципального образования</w:t>
        </w:r>
        <w:r w:rsidR="00562569">
          <w:rPr>
            <w:rFonts w:ascii="Times New Roman" w:hAnsi="Times New Roman" w:cs="Times New Roman"/>
          </w:rPr>
          <w:t xml:space="preserve"> </w:t>
        </w:r>
        <w:r w:rsidR="00562569">
          <w:rPr>
            <w:rFonts w:ascii="Times New Roman" w:hAnsi="Times New Roman" w:cs="Times New Roman"/>
            <w:sz w:val="28"/>
            <w:szCs w:val="28"/>
          </w:rPr>
          <w:t>«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Город Великие Луки», об утверждении годового отчета об исполнении бюджета муниципального образования</w:t>
        </w:r>
        <w:r w:rsidR="00562569">
          <w:t xml:space="preserve">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«Город Великие Луки».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1.4. Экспертизе в Контрольно-счетной палате подлежат проекты муниципальных правовых актов в части, касающейся расходных обязательств муниципального образования «Город Великие Луки», проекты муниципальных правовых актов, приводящих к изменению доходов бюджета муниципального образования «Город Великие Луки» (далее - проекты муниципальных правовых актов), а также проекты муниципальных программ (проекты внесения изменений в действующие муниципальные программы).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1.5. Проекты муниципальных правовых актов,</w:t>
        </w:r>
        <w:r w:rsidR="00562569">
          <w:t xml:space="preserve">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проекты муниципальных программ и проекты внесения изменений в действующие муниципальные программы представляются в Контрольно-счетную палату субъектами правотворческой инициативы на бумажном носителе или в электронном виде</w:t>
        </w:r>
        <w:r w:rsidR="00562569">
          <w:t xml:space="preserve">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приложением </w:t>
        </w:r>
        <w:r w:rsidR="00562569">
          <w:rPr>
            <w:rFonts w:ascii="Times New Roman" w:hAnsi="Times New Roman" w:cs="Times New Roman"/>
            <w:sz w:val="28"/>
            <w:szCs w:val="28"/>
          </w:rPr>
          <w:t xml:space="preserve">соответствующих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документов и материалов, предоставляемых одновременно с ними.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1.6. Проекты решений Великолукской городской Думы направляются на экспертизу в Контрольно-счетную палату до их рассмотрения на заседании соответствующих постоянных комиссий Великолукской городской Думы.</w:t>
        </w:r>
      </w:hyperlink>
    </w:p>
    <w:p w:rsidR="00DC5D64" w:rsidRDefault="00A251F0" w:rsidP="00AE2D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31">
        <w:r w:rsidR="0056256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1.7. Проекты муниципальных правовых актов,</w:t>
        </w:r>
        <w:r w:rsidR="00562569">
          <w:t xml:space="preserve">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проекты муниципальных программ и проекты внесения изменений в действующие муниципальные программы, поступающие в Контрольно-счетную палату для проведения экспертизы, должны соответствовать следующим требованиям:</w:t>
        </w:r>
      </w:hyperlink>
    </w:p>
    <w:p w:rsidR="00DC5D64" w:rsidRDefault="00A251F0" w:rsidP="00AE2D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32">
        <w:r w:rsidR="0056256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1) наличие сопроводительного письма, имеющего все необходимые реквизиты и содержащего поручение либо обращение о проведении экспертизы, подписанного уполномоченным лицом;</w:t>
        </w:r>
      </w:hyperlink>
    </w:p>
    <w:p w:rsidR="00DC5D64" w:rsidRDefault="00A251F0" w:rsidP="00AE2D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33">
        <w:r w:rsidR="0056256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2) наличие пояснительной записки, финансово-экономического обоснования, надлежаще оформленных приложений;</w:t>
        </w:r>
      </w:hyperlink>
    </w:p>
    <w:p w:rsidR="00DC5D64" w:rsidRDefault="00A251F0" w:rsidP="00AE2D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34">
        <w:r w:rsidR="0056256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4) соответствие документа правилам делопроизводства и документооборота.</w:t>
        </w:r>
      </w:hyperlink>
    </w:p>
    <w:p w:rsidR="00DC5D64" w:rsidRDefault="00A251F0" w:rsidP="00AE2D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ar-SA"/>
        </w:rPr>
      </w:pPr>
      <w:hyperlink r:id="rId35">
        <w:r w:rsidR="0056256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1.8. При отсутствии документов, предусмотренных пунктом 2 части 1.7 настоящего Порядка, представленные в Контрольно-счетную палату на экспертизу проекты муниципальных правовых актов, проекты муниципальных программ и проекты внесения изменений в действующие муниципальные программы, возвращаются субъекту правотворческой инициативы.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1.9. Экспертиза проекта муниципального правового акта, проекта муниципальной программы, проекта внесения изменений в действующую муниципальную программу проводится Контрольно-счетной палатой в срок, не превышающий 10-ти рабочих дней, исчисляемых со дня, следующего за днём поступления его в Контрольно-счётную палату.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1.10. При проведении экспертизы проектов муниципальных правовых актов,</w:t>
        </w:r>
        <w:r w:rsidR="00562569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 xml:space="preserve">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проектов муниципальных программ и проектов внесения изменений в действующие муниципальные программы,</w:t>
        </w:r>
        <w:r w:rsidR="00562569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ar-SA"/>
          </w:rPr>
          <w:t xml:space="preserve">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Контрольно-счетная палата в рамках своей компетенции вправе оценивать наличие в них коррупциогенных факторов.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1.11. По результатам проведения экспертизы составляется заключение Контрольно-счетной палаты. Датой окончания проведения экспертизы проекта муниципального правового акта,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проекта муниципальной программы и проекта внесения изменений в действующую муниципальную программу,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считается календарная дата регистрации заключения Контрольно-счетной палаты.  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hyperlink r:id="rId39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1.12. В заключении, подготовленном по результатам экспертизы, Контрольно-счетная палата вправе выразить мнение и отразить замечания и рекомендации по вопросам, связанным с проектом муниципального правового акта, проектом муниципальной программы и проектом внесения изменений в действующую муниципальную программу. </w:t>
        </w:r>
      </w:hyperlink>
    </w:p>
    <w:p w:rsidR="0021498F" w:rsidRPr="0021498F" w:rsidRDefault="00A251F0" w:rsidP="00AE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/>
    </w:p>
    <w:p w:rsidR="00DC5D64" w:rsidRDefault="00A251F0" w:rsidP="00E53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1">
        <w:r w:rsidR="0056256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Статья 2. Экспертиза </w:t>
        </w:r>
        <w:r w:rsidR="0056256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проекта муниципального правового акта в части, касающейся расходных обязательств муниципального образования «Город Великие Луки»</w:t>
        </w:r>
      </w:hyperlink>
    </w:p>
    <w:p w:rsidR="00DC5D64" w:rsidRDefault="00A251F0" w:rsidP="00AE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</w:p>
    <w:p w:rsidR="00DC5D64" w:rsidRDefault="00A251F0" w:rsidP="00AE2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2.1. При экспертизе проекта муниципального правового акта в части, касающейся расходных обязательств муниципального образования «Город Великие Луки» проводится: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1) оценка соответствия муниципального правового акта требованиям федерального законодательства, законодательства Псковской области, нормативным правовым актам муниципального образования;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2) выявление и оценка рисков принятия решений по использованию средств бюджета, создающих условия для их последующего неправомерного и (или) неэффективного использования;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3) оценка достоверности и обоснованности объема расходных обязательств и финансово-экономического обоснования к проекту муниципального правового акта.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</w:p>
    <w:p w:rsidR="00DC5D64" w:rsidRDefault="00A251F0" w:rsidP="00E53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8">
        <w:r w:rsidR="0056256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Статья 3. Экспертиза </w:t>
        </w:r>
        <w:r w:rsidR="0056256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проекта муниципального правового акта, приводящего к изменению доходов бюджета муниципального образования «Город Великие Луки» </w:t>
        </w:r>
      </w:hyperlink>
    </w:p>
    <w:p w:rsidR="00DC5D64" w:rsidRDefault="00A251F0" w:rsidP="00AE2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9"/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0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3.1. При экспертизе проекта муниципального правового акта,</w:t>
        </w:r>
        <w:r w:rsidR="00562569">
          <w:t xml:space="preserve">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приводящего к изменению доходов бюджета</w:t>
        </w:r>
        <w:r w:rsidR="00562569">
          <w:t xml:space="preserve">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 образования «Город Великие Луки», проводится оценка: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1) соответствия проекта муниципального правового акта требованиям федерального законодательства, законодательства Псковской области, нормативным правовым актам муниципального образования;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2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2) соответствия основным направлениям бюджетной и налоговой политики муниципального образования;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3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3) объемов дополнительных или выпадающих доходов бюджета;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4) обоснованности заявленных финансово-экономических последствий, целесообразности и результативности принятия муниципального правового акта.</w:t>
        </w:r>
      </w:hyperlink>
    </w:p>
    <w:p w:rsidR="00E5331A" w:rsidRDefault="00E5331A" w:rsidP="00AE2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D64" w:rsidRDefault="008565EE" w:rsidP="00E53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5">
        <w:r w:rsidR="0056256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Статья 4. Экспертиза муниципальных программ</w:t>
        </w:r>
      </w:hyperlink>
      <w:r w:rsidR="00E53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56">
        <w:r w:rsidR="0056256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(проектов муниципальных программ)</w:t>
        </w:r>
      </w:hyperlink>
    </w:p>
    <w:p w:rsidR="00DC5D64" w:rsidRDefault="008565EE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7"/>
    </w:p>
    <w:p w:rsidR="00DC5D64" w:rsidRDefault="00A251F0" w:rsidP="00AE2D77">
      <w:pPr>
        <w:pStyle w:val="af"/>
        <w:widowControl w:val="0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hyperlink r:id="rId58">
        <w:r w:rsidR="00562569">
          <w:rPr>
            <w:sz w:val="28"/>
            <w:szCs w:val="28"/>
          </w:rPr>
          <w:t>4.1. Предметом экспертизы являются проекты муниципальных программ или проекты внесения изменений в действующие муниципальные программы, документы и материалы, предоставляемые одновременно с ними (далее – проекты программ и проекты изменений</w:t>
        </w:r>
        <w:r w:rsidR="00562569">
          <w:rPr>
            <w:b/>
            <w:sz w:val="28"/>
            <w:szCs w:val="28"/>
          </w:rPr>
          <w:t xml:space="preserve"> </w:t>
        </w:r>
        <w:r w:rsidR="00562569">
          <w:rPr>
            <w:sz w:val="28"/>
            <w:szCs w:val="28"/>
          </w:rPr>
          <w:t>действующих программ).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9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4.2. Проекты программ и проекты изменений действующих программ представляются в Контрольно-счетную палату ответственными исполнителями муниципальной программы на бумажном носителе или в электронном виде</w:t>
        </w:r>
        <w:r w:rsidR="00562569">
          <w:t xml:space="preserve">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 приложением пояснительной записки и финансово-экономическим обоснованием.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0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4.3. Экспертиза проектов</w:t>
        </w:r>
        <w:r w:rsidR="00562569">
          <w:rPr>
            <w:color w:val="FF0000"/>
            <w:sz w:val="28"/>
            <w:szCs w:val="28"/>
          </w:rPr>
          <w:t xml:space="preserve">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 и проектов изменений действующих программ осуществляется Контрольно-счетной палатой в форме экспертно-аналитического мероприятия в соответствии с Регламентом, стандартами внешнего муниципального финансового контроля и планом работы Контрольно-счетной палаты на соответствующий год.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1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4.4. При экспертизе проектов программ с учетом целей и задач экспертизы Контрольно-счетной палатой оценивается: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2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1) соответствие требованиям федерального законодательства, законодательства Псковской области, нормативных правовых актов муниципального образования;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3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2) соблюдение установленных требований к содержанию муниципальной программы;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4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3) соответствие целей и задач муниципальной программы документам стратегического планирования, социально-экономического развития муниципального образования;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5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4) полнота анализа текущего состояния сферы реализации муниципальной программы;</w:t>
        </w:r>
      </w:hyperlink>
    </w:p>
    <w:p w:rsidR="00DC5D64" w:rsidRDefault="00A251F0" w:rsidP="00AE2D77">
      <w:pPr>
        <w:pStyle w:val="af"/>
        <w:widowControl w:val="0"/>
        <w:ind w:left="0" w:firstLine="708"/>
        <w:contextualSpacing w:val="0"/>
        <w:jc w:val="both"/>
        <w:rPr>
          <w:sz w:val="28"/>
          <w:szCs w:val="28"/>
        </w:rPr>
      </w:pPr>
      <w:hyperlink r:id="rId66">
        <w:r w:rsidR="00562569">
          <w:rPr>
            <w:sz w:val="28"/>
            <w:szCs w:val="28"/>
          </w:rPr>
          <w:t xml:space="preserve">5) целостность и связанность целей, задач, мероприятий и планируемых результатов реализации муниципальной программы; </w:t>
        </w:r>
      </w:hyperlink>
    </w:p>
    <w:p w:rsidR="00DC5D64" w:rsidRDefault="00A251F0" w:rsidP="00AE2D77">
      <w:pPr>
        <w:pStyle w:val="af"/>
        <w:widowControl w:val="0"/>
        <w:ind w:left="0" w:firstLine="708"/>
        <w:contextualSpacing w:val="0"/>
        <w:jc w:val="both"/>
        <w:rPr>
          <w:sz w:val="28"/>
          <w:szCs w:val="28"/>
        </w:rPr>
      </w:pPr>
      <w:hyperlink r:id="rId67">
        <w:r w:rsidR="00562569">
          <w:rPr>
            <w:sz w:val="28"/>
            <w:szCs w:val="28"/>
          </w:rPr>
          <w:t>6) корректность определения ожидаемых результатов, целевых показателей (индикаторов) программы;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8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7) взаимосвязь уровня финансового обеспечения муниципальной программы и показателей ее реализации;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9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8) соответствие объемов и источников финансирования муниципальной программы решению о бюджете муниципального образования.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0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4.5. Экспертиза проектов изменений действующих программ осуществляется исключительно в отношении предлагаемых изменений муниципальной программы, посредством анализа и оценки правомерности и обоснованности изменений, соответствия изменений показателям бюджета муниципального образования, конечным результатам реализации муниципальной программы.</w:t>
        </w:r>
      </w:hyperlink>
    </w:p>
    <w:p w:rsidR="00DC5D64" w:rsidRDefault="00A251F0" w:rsidP="00AE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1"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4.6. В заключении выражается мнение о необходимости рассмотрения разработчиком проекта программы, проекта</w:t>
        </w:r>
        <w:r w:rsidR="00562569">
          <w:t xml:space="preserve">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изменений действующих программ замечаний и предложений, внесения изменений в проект </w:t>
        </w:r>
        <w:r w:rsidR="00562569">
          <w:rPr>
            <w:rFonts w:ascii="Times New Roman" w:hAnsi="Times New Roman" w:cs="Times New Roman"/>
            <w:sz w:val="28"/>
            <w:szCs w:val="28"/>
          </w:rPr>
          <w:t>программы,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проект</w:t>
        </w:r>
        <w:r w:rsidR="00562569">
          <w:t xml:space="preserve"> </w:t>
        </w:r>
        <w:r w:rsidR="0056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изменений действующих программ либо информация об отсутствии замечаний и предложений по итогам экспертизы.</w:t>
        </w:r>
      </w:hyperlink>
    </w:p>
    <w:sectPr w:rsidR="00DC5D64" w:rsidSect="00E5331A">
      <w:pgSz w:w="11906" w:h="16838" w:code="9"/>
      <w:pgMar w:top="567" w:right="707" w:bottom="1134" w:left="1276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F0" w:rsidRDefault="00A251F0" w:rsidP="0021498F">
      <w:pPr>
        <w:spacing w:after="0" w:line="240" w:lineRule="auto"/>
      </w:pPr>
      <w:r>
        <w:separator/>
      </w:r>
    </w:p>
  </w:endnote>
  <w:endnote w:type="continuationSeparator" w:id="0">
    <w:p w:rsidR="00A251F0" w:rsidRDefault="00A251F0" w:rsidP="0021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F0" w:rsidRDefault="00A251F0" w:rsidP="0021498F">
      <w:pPr>
        <w:spacing w:after="0" w:line="240" w:lineRule="auto"/>
      </w:pPr>
      <w:r>
        <w:separator/>
      </w:r>
    </w:p>
  </w:footnote>
  <w:footnote w:type="continuationSeparator" w:id="0">
    <w:p w:rsidR="00A251F0" w:rsidRDefault="00A251F0" w:rsidP="00214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D64"/>
    <w:rsid w:val="0021498F"/>
    <w:rsid w:val="00562569"/>
    <w:rsid w:val="006F0ECD"/>
    <w:rsid w:val="00761EB1"/>
    <w:rsid w:val="008565EE"/>
    <w:rsid w:val="00A251F0"/>
    <w:rsid w:val="00A4434D"/>
    <w:rsid w:val="00AE2D77"/>
    <w:rsid w:val="00B1614B"/>
    <w:rsid w:val="00C50352"/>
    <w:rsid w:val="00CA6036"/>
    <w:rsid w:val="00DC5D64"/>
    <w:rsid w:val="00E5331A"/>
    <w:rsid w:val="00E7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63C855-6291-467D-8294-C8004BF9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4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162D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36BEC"/>
  </w:style>
  <w:style w:type="character" w:customStyle="1" w:styleId="a4">
    <w:name w:val="Нижний колонтитул Знак"/>
    <w:basedOn w:val="a0"/>
    <w:uiPriority w:val="99"/>
    <w:qFormat/>
    <w:rsid w:val="00A36BEC"/>
  </w:style>
  <w:style w:type="character" w:customStyle="1" w:styleId="a5">
    <w:name w:val="Текст выноски Знак"/>
    <w:basedOn w:val="a0"/>
    <w:uiPriority w:val="99"/>
    <w:semiHidden/>
    <w:qFormat/>
    <w:rsid w:val="00402B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D162D0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3">
    <w:name w:val="Основной текст 3 Знак"/>
    <w:basedOn w:val="a0"/>
    <w:link w:val="3"/>
    <w:semiHidden/>
    <w:qFormat/>
    <w:rsid w:val="00BF09D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FontStyle11">
    <w:name w:val="Font Style11"/>
    <w:qFormat/>
    <w:rsid w:val="00D71AB1"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A36BE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36BE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402B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unhideWhenUsed/>
    <w:qFormat/>
    <w:rsid w:val="00BF09D1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TimesNewRoman">
    <w:name w:val="Обычный + Times New Roman"/>
    <w:basedOn w:val="a"/>
    <w:qFormat/>
    <w:rsid w:val="00BF09D1"/>
    <w:pPr>
      <w:spacing w:after="0" w:line="276" w:lineRule="auto"/>
      <w:ind w:right="-51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f">
    <w:name w:val="List Paragraph"/>
    <w:basedOn w:val="a"/>
    <w:uiPriority w:val="99"/>
    <w:qFormat/>
    <w:rsid w:val="004B20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423965"/>
    <w:pPr>
      <w:widowControl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Style2">
    <w:name w:val="Style2"/>
    <w:basedOn w:val="a"/>
    <w:qFormat/>
    <w:rsid w:val="00D71A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line number"/>
    <w:basedOn w:val="a0"/>
    <w:uiPriority w:val="99"/>
    <w:semiHidden/>
    <w:unhideWhenUsed/>
    <w:rsid w:val="0021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elikieluki.gosuslugi.ru/" TargetMode="External"/><Relationship Id="rId21" Type="http://schemas.openxmlformats.org/officeDocument/2006/relationships/hyperlink" Target="https://velikieluki.gosuslugi.ru/" TargetMode="External"/><Relationship Id="rId42" Type="http://schemas.openxmlformats.org/officeDocument/2006/relationships/hyperlink" Target="https://velikieluki.gosuslugi.ru/" TargetMode="External"/><Relationship Id="rId47" Type="http://schemas.openxmlformats.org/officeDocument/2006/relationships/hyperlink" Target="https://velikieluki.gosuslugi.ru/" TargetMode="External"/><Relationship Id="rId63" Type="http://schemas.openxmlformats.org/officeDocument/2006/relationships/hyperlink" Target="https://velikieluki.gosuslugi.ru/" TargetMode="External"/><Relationship Id="rId68" Type="http://schemas.openxmlformats.org/officeDocument/2006/relationships/hyperlink" Target="https://velikieluki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likieluki.gosuslugi.ru/" TargetMode="External"/><Relationship Id="rId29" Type="http://schemas.openxmlformats.org/officeDocument/2006/relationships/hyperlink" Target="https://velikieluki.gosuslugi.ru/" TargetMode="External"/><Relationship Id="rId11" Type="http://schemas.openxmlformats.org/officeDocument/2006/relationships/hyperlink" Target="https://velikieluki.gosuslugi.ru/" TargetMode="External"/><Relationship Id="rId24" Type="http://schemas.openxmlformats.org/officeDocument/2006/relationships/hyperlink" Target="https://velikieluki.gosuslugi.ru/" TargetMode="External"/><Relationship Id="rId32" Type="http://schemas.openxmlformats.org/officeDocument/2006/relationships/hyperlink" Target="https://velikieluki.gosuslugi.ru/" TargetMode="External"/><Relationship Id="rId37" Type="http://schemas.openxmlformats.org/officeDocument/2006/relationships/hyperlink" Target="https://velikieluki.gosuslugi.ru/" TargetMode="External"/><Relationship Id="rId40" Type="http://schemas.openxmlformats.org/officeDocument/2006/relationships/hyperlink" Target="https://velikieluki.gosuslugi.ru/" TargetMode="External"/><Relationship Id="rId45" Type="http://schemas.openxmlformats.org/officeDocument/2006/relationships/hyperlink" Target="https://velikieluki.gosuslugi.ru/" TargetMode="External"/><Relationship Id="rId53" Type="http://schemas.openxmlformats.org/officeDocument/2006/relationships/hyperlink" Target="https://velikieluki.gosuslugi.ru/" TargetMode="External"/><Relationship Id="rId58" Type="http://schemas.openxmlformats.org/officeDocument/2006/relationships/hyperlink" Target="https://velikieluki.gosuslugi.ru/" TargetMode="External"/><Relationship Id="rId66" Type="http://schemas.openxmlformats.org/officeDocument/2006/relationships/hyperlink" Target="https://velikieluki.gosuslugi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velikieluki.gosuslugi.ru/" TargetMode="External"/><Relationship Id="rId19" Type="http://schemas.openxmlformats.org/officeDocument/2006/relationships/hyperlink" Target="https://velikieluki.gosuslugi.ru/" TargetMode="External"/><Relationship Id="rId14" Type="http://schemas.openxmlformats.org/officeDocument/2006/relationships/hyperlink" Target="https://velikieluki.gosuslugi.ru/" TargetMode="External"/><Relationship Id="rId22" Type="http://schemas.openxmlformats.org/officeDocument/2006/relationships/hyperlink" Target="https://velikieluki.gosuslugi.ru/" TargetMode="External"/><Relationship Id="rId27" Type="http://schemas.openxmlformats.org/officeDocument/2006/relationships/hyperlink" Target="https://velikieluki.gosuslugi.ru/" TargetMode="External"/><Relationship Id="rId30" Type="http://schemas.openxmlformats.org/officeDocument/2006/relationships/hyperlink" Target="https://velikieluki.gosuslugi.ru/" TargetMode="External"/><Relationship Id="rId35" Type="http://schemas.openxmlformats.org/officeDocument/2006/relationships/hyperlink" Target="https://velikieluki.gosuslugi.ru/" TargetMode="External"/><Relationship Id="rId43" Type="http://schemas.openxmlformats.org/officeDocument/2006/relationships/hyperlink" Target="https://velikieluki.gosuslugi.ru/" TargetMode="External"/><Relationship Id="rId48" Type="http://schemas.openxmlformats.org/officeDocument/2006/relationships/hyperlink" Target="https://velikieluki.gosuslugi.ru/" TargetMode="External"/><Relationship Id="rId56" Type="http://schemas.openxmlformats.org/officeDocument/2006/relationships/hyperlink" Target="https://velikieluki.gosuslugi.ru/" TargetMode="External"/><Relationship Id="rId64" Type="http://schemas.openxmlformats.org/officeDocument/2006/relationships/hyperlink" Target="https://velikieluki.gosuslugi.ru/" TargetMode="External"/><Relationship Id="rId69" Type="http://schemas.openxmlformats.org/officeDocument/2006/relationships/hyperlink" Target="https://velikieluki.gosuslugi.ru/" TargetMode="External"/><Relationship Id="rId8" Type="http://schemas.openxmlformats.org/officeDocument/2006/relationships/hyperlink" Target="https://velikieluki.gosuslugi.ru/" TargetMode="External"/><Relationship Id="rId51" Type="http://schemas.openxmlformats.org/officeDocument/2006/relationships/hyperlink" Target="https://velikieluki.gosuslugi.ru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velikieluki.gosuslugi.ru/" TargetMode="External"/><Relationship Id="rId17" Type="http://schemas.openxmlformats.org/officeDocument/2006/relationships/hyperlink" Target="https://velikieluki.gosuslugi.ru/" TargetMode="External"/><Relationship Id="rId25" Type="http://schemas.openxmlformats.org/officeDocument/2006/relationships/hyperlink" Target="https://velikieluki.gosuslugi.ru/" TargetMode="External"/><Relationship Id="rId33" Type="http://schemas.openxmlformats.org/officeDocument/2006/relationships/hyperlink" Target="https://velikieluki.gosuslugi.ru/" TargetMode="External"/><Relationship Id="rId38" Type="http://schemas.openxmlformats.org/officeDocument/2006/relationships/hyperlink" Target="https://velikieluki.gosuslugi.ru/" TargetMode="External"/><Relationship Id="rId46" Type="http://schemas.openxmlformats.org/officeDocument/2006/relationships/hyperlink" Target="https://velikieluki.gosuslugi.ru/" TargetMode="External"/><Relationship Id="rId59" Type="http://schemas.openxmlformats.org/officeDocument/2006/relationships/hyperlink" Target="https://velikieluki.gosuslugi.ru/" TargetMode="External"/><Relationship Id="rId67" Type="http://schemas.openxmlformats.org/officeDocument/2006/relationships/hyperlink" Target="https://velikieluki.gosuslugi.ru/" TargetMode="External"/><Relationship Id="rId20" Type="http://schemas.openxmlformats.org/officeDocument/2006/relationships/hyperlink" Target="https://velikieluki.gosuslugi.ru/" TargetMode="External"/><Relationship Id="rId41" Type="http://schemas.openxmlformats.org/officeDocument/2006/relationships/hyperlink" Target="https://velikieluki.gosuslugi.ru/" TargetMode="External"/><Relationship Id="rId54" Type="http://schemas.openxmlformats.org/officeDocument/2006/relationships/hyperlink" Target="https://velikieluki.gosuslugi.ru/" TargetMode="External"/><Relationship Id="rId62" Type="http://schemas.openxmlformats.org/officeDocument/2006/relationships/hyperlink" Target="https://velikieluki.gosuslugi.ru/" TargetMode="External"/><Relationship Id="rId70" Type="http://schemas.openxmlformats.org/officeDocument/2006/relationships/hyperlink" Target="https://velikieluki.gosuslugi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velikieluki.gosuslugi.ru/" TargetMode="External"/><Relationship Id="rId23" Type="http://schemas.openxmlformats.org/officeDocument/2006/relationships/hyperlink" Target="https://velikieluki.gosuslugi.ru/" TargetMode="External"/><Relationship Id="rId28" Type="http://schemas.openxmlformats.org/officeDocument/2006/relationships/hyperlink" Target="https://velikieluki.gosuslugi.ru/" TargetMode="External"/><Relationship Id="rId36" Type="http://schemas.openxmlformats.org/officeDocument/2006/relationships/hyperlink" Target="https://velikieluki.gosuslugi.ru/" TargetMode="External"/><Relationship Id="rId49" Type="http://schemas.openxmlformats.org/officeDocument/2006/relationships/hyperlink" Target="https://velikieluki.gosuslugi.ru/" TargetMode="External"/><Relationship Id="rId57" Type="http://schemas.openxmlformats.org/officeDocument/2006/relationships/hyperlink" Target="https://velikieluki.gosuslugi.ru/" TargetMode="External"/><Relationship Id="rId10" Type="http://schemas.openxmlformats.org/officeDocument/2006/relationships/hyperlink" Target="https://velikieluki.gosuslugi.ru/" TargetMode="External"/><Relationship Id="rId31" Type="http://schemas.openxmlformats.org/officeDocument/2006/relationships/hyperlink" Target="https://velikieluki.gosuslugi.ru/" TargetMode="External"/><Relationship Id="rId44" Type="http://schemas.openxmlformats.org/officeDocument/2006/relationships/hyperlink" Target="https://velikieluki.gosuslugi.ru/" TargetMode="External"/><Relationship Id="rId52" Type="http://schemas.openxmlformats.org/officeDocument/2006/relationships/hyperlink" Target="https://velikieluki.gosuslugi.ru/" TargetMode="External"/><Relationship Id="rId60" Type="http://schemas.openxmlformats.org/officeDocument/2006/relationships/hyperlink" Target="https://velikieluki.gosuslugi.ru/" TargetMode="External"/><Relationship Id="rId65" Type="http://schemas.openxmlformats.org/officeDocument/2006/relationships/hyperlink" Target="https://velikieluki.gosuslugi.ru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elikieluki.gosuslugi.ru/" TargetMode="External"/><Relationship Id="rId13" Type="http://schemas.openxmlformats.org/officeDocument/2006/relationships/hyperlink" Target="https://velikieluki.gosuslugi.ru/" TargetMode="External"/><Relationship Id="rId18" Type="http://schemas.openxmlformats.org/officeDocument/2006/relationships/hyperlink" Target="https://velikieluki.gosuslugi.ru/" TargetMode="External"/><Relationship Id="rId39" Type="http://schemas.openxmlformats.org/officeDocument/2006/relationships/hyperlink" Target="https://velikieluki.gosuslugi.ru/" TargetMode="External"/><Relationship Id="rId34" Type="http://schemas.openxmlformats.org/officeDocument/2006/relationships/hyperlink" Target="https://velikieluki.gosuslugi.ru/" TargetMode="External"/><Relationship Id="rId50" Type="http://schemas.openxmlformats.org/officeDocument/2006/relationships/hyperlink" Target="https://velikieluki.gosuslugi.ru/" TargetMode="External"/><Relationship Id="rId55" Type="http://schemas.openxmlformats.org/officeDocument/2006/relationships/hyperlink" Target="https://velikieluki.gosuslugi.ru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velikieluki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AE080-47A1-4D7E-8B76-9E534D36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Великие Луки от 06.09.2024 N 2380"Об определении официального сайта муниципального образования "Город Великие Луки"</vt:lpstr>
    </vt:vector>
  </TitlesOfParts>
  <Company>КонсультантПлюс Версия 4024.00.32</Company>
  <LinksUpToDate>false</LinksUpToDate>
  <CharactersWithSpaces>14227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Великие Луки от 06.09.2024 N 2380"Об определении официального сайта муниципального образования "Город Великие Луки"</dc:title>
  <dc:subject/>
  <dc:creator>Королева Марьяна Ивановна</dc:creator>
  <dc:description/>
  <cp:lastModifiedBy>Елена В. Смирнова</cp:lastModifiedBy>
  <cp:revision>42</cp:revision>
  <cp:lastPrinted>2024-11-26T08:23:00Z</cp:lastPrinted>
  <dcterms:created xsi:type="dcterms:W3CDTF">2024-11-15T10:34:00Z</dcterms:created>
  <dcterms:modified xsi:type="dcterms:W3CDTF">2024-11-26T08:24:00Z</dcterms:modified>
  <dc:language>ru-RU</dc:language>
</cp:coreProperties>
</file>