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B967" w14:textId="24E35FA1" w:rsidR="006B7702" w:rsidRPr="00E345FC" w:rsidRDefault="006B7702" w:rsidP="006B7702">
      <w:pPr>
        <w:widowControl/>
        <w:jc w:val="center"/>
        <w:rPr>
          <w:b/>
          <w:sz w:val="32"/>
          <w:szCs w:val="32"/>
          <w:lang w:eastAsia="ar-SA"/>
        </w:rPr>
      </w:pPr>
      <w:r w:rsidRPr="00E345FC">
        <w:rPr>
          <w:noProof/>
          <w:sz w:val="26"/>
          <w:szCs w:val="26"/>
        </w:rPr>
        <w:drawing>
          <wp:inline distT="0" distB="0" distL="0" distR="0" wp14:anchorId="4CE3DA0B" wp14:editId="416D9B16">
            <wp:extent cx="511810" cy="62103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835A" w14:textId="77777777" w:rsidR="006B7702" w:rsidRPr="00E345FC" w:rsidRDefault="006B7702" w:rsidP="006B7702">
      <w:pPr>
        <w:widowControl/>
        <w:jc w:val="center"/>
        <w:rPr>
          <w:b/>
          <w:sz w:val="32"/>
          <w:szCs w:val="32"/>
          <w:lang w:eastAsia="ar-SA"/>
        </w:rPr>
      </w:pPr>
      <w:r w:rsidRPr="00E345FC">
        <w:rPr>
          <w:b/>
          <w:sz w:val="32"/>
          <w:szCs w:val="32"/>
          <w:lang w:eastAsia="ar-SA"/>
        </w:rPr>
        <w:t>ВЕЛИКОЛУКСКАЯ ГОРОДСКАЯ ДУМА</w:t>
      </w:r>
    </w:p>
    <w:p w14:paraId="09CCF2DC" w14:textId="027593AD" w:rsidR="006B7702" w:rsidRPr="00E345FC" w:rsidRDefault="006B7702" w:rsidP="006B7702">
      <w:pPr>
        <w:widowControl/>
        <w:rPr>
          <w:sz w:val="26"/>
          <w:szCs w:val="26"/>
          <w:lang w:eastAsia="ar-SA"/>
        </w:rPr>
      </w:pPr>
      <w:r w:rsidRPr="00E345F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BB9CE" wp14:editId="6B5A4E2A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96000" cy="0"/>
                <wp:effectExtent l="20320" t="21590" r="1778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9F5D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8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" strokeweight="2.25pt"/>
            </w:pict>
          </mc:Fallback>
        </mc:AlternateContent>
      </w:r>
    </w:p>
    <w:p w14:paraId="168D8943" w14:textId="77777777" w:rsidR="006B7702" w:rsidRPr="006B7702" w:rsidRDefault="006B7702" w:rsidP="006B7702">
      <w:pPr>
        <w:widowControl/>
        <w:jc w:val="center"/>
        <w:rPr>
          <w:sz w:val="24"/>
          <w:szCs w:val="24"/>
          <w:lang w:eastAsia="ar-SA"/>
        </w:rPr>
      </w:pPr>
      <w:r w:rsidRPr="006B7702">
        <w:rPr>
          <w:sz w:val="24"/>
          <w:szCs w:val="24"/>
          <w:lang w:eastAsia="ar-SA"/>
        </w:rPr>
        <w:t>182113, Псковская обл., г. Великие Луки, пл. Ленина, 1, тел. (81153) 3-08-22. факс 3-02-96</w:t>
      </w:r>
    </w:p>
    <w:p w14:paraId="4ED790AD" w14:textId="77777777" w:rsidR="006B7702" w:rsidRPr="00E345FC" w:rsidRDefault="006B7702" w:rsidP="006B7702">
      <w:pPr>
        <w:widowControl/>
        <w:jc w:val="center"/>
        <w:rPr>
          <w:b/>
          <w:sz w:val="28"/>
          <w:szCs w:val="28"/>
          <w:lang w:eastAsia="ar-SA"/>
        </w:rPr>
      </w:pPr>
    </w:p>
    <w:p w14:paraId="3ED625AC" w14:textId="77777777" w:rsidR="006B7702" w:rsidRPr="00E345FC" w:rsidRDefault="006B7702" w:rsidP="006B7702">
      <w:pPr>
        <w:widowControl/>
        <w:jc w:val="center"/>
        <w:rPr>
          <w:b/>
          <w:bCs/>
          <w:sz w:val="28"/>
          <w:szCs w:val="28"/>
          <w:lang w:eastAsia="ar-SA"/>
        </w:rPr>
      </w:pPr>
      <w:r w:rsidRPr="00E345FC">
        <w:rPr>
          <w:b/>
          <w:bCs/>
          <w:sz w:val="28"/>
          <w:szCs w:val="28"/>
          <w:lang w:eastAsia="ar-SA"/>
        </w:rPr>
        <w:t>Р Е Ш Е Н И Е</w:t>
      </w:r>
    </w:p>
    <w:p w14:paraId="387015BF" w14:textId="77777777" w:rsidR="006B7702" w:rsidRPr="00E345FC" w:rsidRDefault="006B7702" w:rsidP="006B7702">
      <w:pPr>
        <w:widowControl/>
        <w:ind w:left="-57"/>
        <w:rPr>
          <w:b/>
          <w:sz w:val="16"/>
          <w:szCs w:val="16"/>
          <w:lang w:eastAsia="ar-SA"/>
        </w:rPr>
      </w:pPr>
    </w:p>
    <w:p w14:paraId="3EFF0732" w14:textId="76B2313E" w:rsidR="006B7702" w:rsidRPr="00E345FC" w:rsidRDefault="006B7702" w:rsidP="006B7702">
      <w:pPr>
        <w:widowControl/>
        <w:rPr>
          <w:sz w:val="26"/>
          <w:szCs w:val="26"/>
          <w:lang w:eastAsia="ar-SA"/>
        </w:rPr>
      </w:pPr>
      <w:proofErr w:type="gramStart"/>
      <w:r w:rsidRPr="00E345FC">
        <w:rPr>
          <w:sz w:val="22"/>
          <w:szCs w:val="22"/>
          <w:lang w:eastAsia="ar-SA"/>
        </w:rPr>
        <w:t xml:space="preserve">от  </w:t>
      </w:r>
      <w:r w:rsidRPr="00E345FC">
        <w:rPr>
          <w:sz w:val="26"/>
          <w:szCs w:val="26"/>
          <w:lang w:eastAsia="ar-SA"/>
        </w:rPr>
        <w:t>21.12.2023</w:t>
      </w:r>
      <w:proofErr w:type="gramEnd"/>
      <w:r w:rsidRPr="00E345FC">
        <w:rPr>
          <w:sz w:val="26"/>
          <w:szCs w:val="26"/>
          <w:lang w:eastAsia="ar-SA"/>
        </w:rPr>
        <w:t xml:space="preserve"> №</w:t>
      </w:r>
      <w:r w:rsidR="009D5659">
        <w:rPr>
          <w:sz w:val="26"/>
          <w:szCs w:val="26"/>
          <w:lang w:eastAsia="ar-SA"/>
        </w:rPr>
        <w:t xml:space="preserve"> 118</w:t>
      </w:r>
      <w:r w:rsidRPr="00E345FC">
        <w:rPr>
          <w:sz w:val="26"/>
          <w:szCs w:val="26"/>
          <w:lang w:eastAsia="ar-SA"/>
        </w:rPr>
        <w:t xml:space="preserve"> </w:t>
      </w:r>
    </w:p>
    <w:p w14:paraId="58C3D597" w14:textId="77777777" w:rsidR="006B7702" w:rsidRPr="00E345FC" w:rsidRDefault="006B7702" w:rsidP="006B7702">
      <w:pPr>
        <w:widowControl/>
        <w:rPr>
          <w:sz w:val="22"/>
          <w:szCs w:val="22"/>
          <w:lang w:eastAsia="ar-SA"/>
        </w:rPr>
      </w:pPr>
      <w:r w:rsidRPr="00E345FC">
        <w:rPr>
          <w:sz w:val="22"/>
          <w:szCs w:val="22"/>
          <w:lang w:eastAsia="ar-SA"/>
        </w:rPr>
        <w:t>(</w:t>
      </w:r>
      <w:proofErr w:type="gramStart"/>
      <w:r w:rsidRPr="00E345FC">
        <w:rPr>
          <w:sz w:val="22"/>
          <w:szCs w:val="22"/>
          <w:lang w:eastAsia="ar-SA"/>
        </w:rPr>
        <w:t>принято  на</w:t>
      </w:r>
      <w:proofErr w:type="gramEnd"/>
      <w:r w:rsidRPr="00E345FC">
        <w:rPr>
          <w:sz w:val="22"/>
          <w:szCs w:val="22"/>
          <w:lang w:eastAsia="ar-SA"/>
        </w:rPr>
        <w:t xml:space="preserve">  14-ом заседании</w:t>
      </w:r>
    </w:p>
    <w:p w14:paraId="6BE5E62F" w14:textId="77777777" w:rsidR="006B7702" w:rsidRPr="00E345FC" w:rsidRDefault="006B7702" w:rsidP="006B7702">
      <w:pPr>
        <w:widowControl/>
        <w:rPr>
          <w:sz w:val="22"/>
          <w:szCs w:val="22"/>
          <w:lang w:eastAsia="ar-SA"/>
        </w:rPr>
      </w:pPr>
      <w:r w:rsidRPr="00E345FC">
        <w:rPr>
          <w:sz w:val="22"/>
          <w:szCs w:val="22"/>
          <w:lang w:eastAsia="ar-SA"/>
        </w:rPr>
        <w:t xml:space="preserve">Великолукской городской Думы </w:t>
      </w:r>
    </w:p>
    <w:p w14:paraId="6DBC7B3A" w14:textId="77777777" w:rsidR="006B7702" w:rsidRPr="00E345FC" w:rsidRDefault="006B7702" w:rsidP="006B7702">
      <w:pPr>
        <w:widowControl/>
        <w:rPr>
          <w:sz w:val="22"/>
          <w:szCs w:val="22"/>
          <w:lang w:eastAsia="ar-SA"/>
        </w:rPr>
      </w:pPr>
      <w:r w:rsidRPr="00E345FC">
        <w:rPr>
          <w:sz w:val="22"/>
          <w:szCs w:val="22"/>
          <w:lang w:eastAsia="ar-SA"/>
        </w:rPr>
        <w:t>седьмого созыва)</w:t>
      </w:r>
    </w:p>
    <w:p w14:paraId="72D05E79" w14:textId="77777777" w:rsidR="006B7702" w:rsidRPr="00E345FC" w:rsidRDefault="006B7702" w:rsidP="006B7702">
      <w:pPr>
        <w:widowControl/>
        <w:rPr>
          <w:sz w:val="22"/>
          <w:szCs w:val="22"/>
          <w:lang w:eastAsia="ar-SA"/>
        </w:rPr>
      </w:pPr>
      <w:r w:rsidRPr="00E345FC">
        <w:rPr>
          <w:sz w:val="22"/>
          <w:szCs w:val="22"/>
          <w:lang w:eastAsia="ar-SA"/>
        </w:rPr>
        <w:t xml:space="preserve">             г. Великие Луки</w:t>
      </w:r>
    </w:p>
    <w:p w14:paraId="012871A2" w14:textId="77777777" w:rsidR="00B55557" w:rsidRPr="006A1C31" w:rsidRDefault="00B55557" w:rsidP="0092117E">
      <w:pPr>
        <w:spacing w:line="360" w:lineRule="auto"/>
        <w:contextualSpacing/>
        <w:jc w:val="both"/>
        <w:rPr>
          <w:color w:val="000000"/>
          <w:sz w:val="26"/>
          <w:szCs w:val="26"/>
        </w:rPr>
      </w:pPr>
    </w:p>
    <w:p w14:paraId="079C0DDA" w14:textId="77777777" w:rsidR="00822C87" w:rsidRPr="006A1C31" w:rsidRDefault="00822C87" w:rsidP="00725E96">
      <w:pPr>
        <w:pStyle w:val="a6"/>
        <w:contextualSpacing/>
        <w:rPr>
          <w:rFonts w:eastAsia="Batang"/>
          <w:color w:val="000000"/>
          <w:sz w:val="26"/>
          <w:szCs w:val="26"/>
        </w:rPr>
      </w:pPr>
      <w:r w:rsidRPr="006A1C31">
        <w:rPr>
          <w:rFonts w:eastAsia="Batang"/>
          <w:color w:val="000000"/>
          <w:sz w:val="26"/>
          <w:szCs w:val="26"/>
        </w:rPr>
        <w:t>О бюджете муниципального образования</w:t>
      </w:r>
    </w:p>
    <w:p w14:paraId="08CC07F1" w14:textId="77777777" w:rsidR="00822C87" w:rsidRPr="006A1C31" w:rsidRDefault="00822C87" w:rsidP="00725E96">
      <w:pPr>
        <w:pStyle w:val="a6"/>
        <w:contextualSpacing/>
        <w:rPr>
          <w:rFonts w:eastAsia="Batang"/>
          <w:b/>
          <w:color w:val="000000"/>
          <w:sz w:val="26"/>
          <w:szCs w:val="26"/>
        </w:rPr>
      </w:pPr>
      <w:r w:rsidRPr="006A1C31">
        <w:rPr>
          <w:rFonts w:eastAsia="Batang"/>
          <w:color w:val="000000"/>
          <w:sz w:val="26"/>
          <w:szCs w:val="26"/>
        </w:rPr>
        <w:t>«Город Великие Луки» на 20</w:t>
      </w:r>
      <w:r w:rsidR="005D6F0F" w:rsidRPr="006A1C31">
        <w:rPr>
          <w:rFonts w:eastAsia="Batang"/>
          <w:color w:val="000000"/>
          <w:sz w:val="26"/>
          <w:szCs w:val="26"/>
        </w:rPr>
        <w:t>2</w:t>
      </w:r>
      <w:r w:rsidR="00B20843">
        <w:rPr>
          <w:rFonts w:eastAsia="Batang"/>
          <w:color w:val="000000"/>
          <w:sz w:val="26"/>
          <w:szCs w:val="26"/>
        </w:rPr>
        <w:t>4</w:t>
      </w:r>
      <w:r w:rsidRPr="006A1C31">
        <w:rPr>
          <w:rFonts w:eastAsia="Batang"/>
          <w:color w:val="000000"/>
          <w:sz w:val="26"/>
          <w:szCs w:val="26"/>
        </w:rPr>
        <w:t xml:space="preserve"> год   и</w:t>
      </w:r>
    </w:p>
    <w:p w14:paraId="165959D2" w14:textId="77777777" w:rsidR="00822C87" w:rsidRPr="006A1C31" w:rsidRDefault="00822C87" w:rsidP="00725E96">
      <w:pPr>
        <w:pStyle w:val="a6"/>
        <w:contextualSpacing/>
        <w:rPr>
          <w:rFonts w:eastAsia="Batang"/>
          <w:color w:val="000000"/>
          <w:sz w:val="26"/>
          <w:szCs w:val="26"/>
        </w:rPr>
      </w:pPr>
      <w:r w:rsidRPr="006A1C31">
        <w:rPr>
          <w:rFonts w:eastAsia="Batang"/>
          <w:color w:val="000000"/>
          <w:sz w:val="26"/>
          <w:szCs w:val="26"/>
        </w:rPr>
        <w:t>плановый период 20</w:t>
      </w:r>
      <w:r w:rsidR="005D6F0F" w:rsidRPr="006A1C31">
        <w:rPr>
          <w:rFonts w:eastAsia="Batang"/>
          <w:color w:val="000000"/>
          <w:sz w:val="26"/>
          <w:szCs w:val="26"/>
        </w:rPr>
        <w:t>2</w:t>
      </w:r>
      <w:r w:rsidR="00B20843">
        <w:rPr>
          <w:rFonts w:eastAsia="Batang"/>
          <w:color w:val="000000"/>
          <w:sz w:val="26"/>
          <w:szCs w:val="26"/>
        </w:rPr>
        <w:t>5</w:t>
      </w:r>
      <w:r w:rsidRPr="006A1C31">
        <w:rPr>
          <w:rFonts w:eastAsia="Batang"/>
          <w:color w:val="000000"/>
          <w:sz w:val="26"/>
          <w:szCs w:val="26"/>
        </w:rPr>
        <w:t xml:space="preserve"> и 20</w:t>
      </w:r>
      <w:r w:rsidR="004C2920" w:rsidRPr="006A1C31">
        <w:rPr>
          <w:rFonts w:eastAsia="Batang"/>
          <w:color w:val="000000"/>
          <w:sz w:val="26"/>
          <w:szCs w:val="26"/>
        </w:rPr>
        <w:t>2</w:t>
      </w:r>
      <w:r w:rsidR="00B20843">
        <w:rPr>
          <w:rFonts w:eastAsia="Batang"/>
          <w:color w:val="000000"/>
          <w:sz w:val="26"/>
          <w:szCs w:val="26"/>
        </w:rPr>
        <w:t>6</w:t>
      </w:r>
      <w:r w:rsidRPr="006A1C31">
        <w:rPr>
          <w:rFonts w:eastAsia="Batang"/>
          <w:color w:val="000000"/>
          <w:sz w:val="26"/>
          <w:szCs w:val="26"/>
        </w:rPr>
        <w:t xml:space="preserve"> годов </w:t>
      </w:r>
    </w:p>
    <w:p w14:paraId="7CD77E07" w14:textId="77777777" w:rsidR="00822C87" w:rsidRPr="006A1C31" w:rsidRDefault="00D8454B" w:rsidP="0092117E">
      <w:pPr>
        <w:pStyle w:val="a6"/>
        <w:tabs>
          <w:tab w:val="left" w:pos="6510"/>
        </w:tabs>
        <w:spacing w:line="360" w:lineRule="auto"/>
        <w:contextualSpacing/>
        <w:rPr>
          <w:rFonts w:eastAsia="Batang"/>
          <w:color w:val="000000"/>
          <w:sz w:val="26"/>
          <w:szCs w:val="26"/>
        </w:rPr>
      </w:pPr>
      <w:r w:rsidRPr="006A1C31">
        <w:rPr>
          <w:rFonts w:eastAsia="Batang"/>
          <w:color w:val="000000"/>
          <w:sz w:val="26"/>
          <w:szCs w:val="26"/>
        </w:rPr>
        <w:tab/>
      </w:r>
    </w:p>
    <w:p w14:paraId="720AC598" w14:textId="77777777" w:rsidR="00822C87" w:rsidRPr="00725E96" w:rsidRDefault="00822C87" w:rsidP="00725E96">
      <w:pPr>
        <w:spacing w:line="276" w:lineRule="auto"/>
        <w:ind w:firstLine="709"/>
        <w:contextualSpacing/>
        <w:jc w:val="both"/>
        <w:rPr>
          <w:rFonts w:eastAsia="Batang"/>
          <w:color w:val="000000"/>
          <w:sz w:val="26"/>
          <w:szCs w:val="26"/>
        </w:rPr>
      </w:pPr>
      <w:r w:rsidRPr="00725E96">
        <w:rPr>
          <w:rFonts w:eastAsia="Batang"/>
          <w:color w:val="000000"/>
          <w:sz w:val="26"/>
          <w:szCs w:val="26"/>
        </w:rPr>
        <w:t xml:space="preserve">Руководствуясь Бюджетным кодексом Российской Федерации, статьей 27 Устава муниципального образования «Город Великие Луки», Положением о бюджетном процессе в муниципальном образовании «Город Великие Луки», </w:t>
      </w:r>
      <w:r w:rsidR="00F00301" w:rsidRPr="00725E96">
        <w:rPr>
          <w:rFonts w:eastAsia="Batang"/>
          <w:color w:val="000000"/>
          <w:sz w:val="26"/>
          <w:szCs w:val="26"/>
        </w:rPr>
        <w:t>Вел</w:t>
      </w:r>
      <w:r w:rsidR="00ED5745" w:rsidRPr="00725E96">
        <w:rPr>
          <w:rFonts w:eastAsia="Batang"/>
          <w:color w:val="000000"/>
          <w:sz w:val="26"/>
          <w:szCs w:val="26"/>
        </w:rPr>
        <w:t xml:space="preserve">иколукская городская Дума </w:t>
      </w:r>
      <w:r w:rsidR="00ED5745" w:rsidRPr="00725E96">
        <w:rPr>
          <w:rFonts w:eastAsia="Batang"/>
          <w:b/>
          <w:color w:val="000000"/>
          <w:sz w:val="26"/>
          <w:szCs w:val="26"/>
        </w:rPr>
        <w:t>Р Е Ш И Л А</w:t>
      </w:r>
      <w:r w:rsidRPr="00725E96">
        <w:rPr>
          <w:rFonts w:eastAsia="Batang"/>
          <w:color w:val="000000"/>
          <w:sz w:val="26"/>
          <w:szCs w:val="26"/>
        </w:rPr>
        <w:t xml:space="preserve">:  </w:t>
      </w:r>
    </w:p>
    <w:p w14:paraId="224B41CB" w14:textId="77777777" w:rsidR="00685C8B" w:rsidRPr="00725E96" w:rsidRDefault="005D15EB" w:rsidP="00725E96">
      <w:pPr>
        <w:pStyle w:val="ac"/>
        <w:tabs>
          <w:tab w:val="left" w:pos="708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1.Утвердить основные характеристики бюджета муниципального образования «Город Великие Луки» (далее - бюдж</w:t>
      </w:r>
      <w:r w:rsidR="00ED5745" w:rsidRPr="00725E96">
        <w:rPr>
          <w:rFonts w:ascii="Times New Roman" w:eastAsia="Batang" w:hAnsi="Times New Roman"/>
          <w:color w:val="000000"/>
          <w:sz w:val="26"/>
          <w:szCs w:val="26"/>
        </w:rPr>
        <w:t>ета города</w:t>
      </w:r>
      <w:r w:rsidR="00AB3AB4" w:rsidRPr="00725E96">
        <w:rPr>
          <w:rFonts w:ascii="Times New Roman" w:eastAsia="Batang" w:hAnsi="Times New Roman"/>
          <w:color w:val="000000"/>
          <w:sz w:val="26"/>
          <w:szCs w:val="26"/>
        </w:rPr>
        <w:t>) на 20</w:t>
      </w:r>
      <w:r w:rsidR="00A80587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год:</w:t>
      </w:r>
    </w:p>
    <w:p w14:paraId="3C27E00A" w14:textId="77777777" w:rsidR="005D15EB" w:rsidRPr="00725E96" w:rsidRDefault="005D15EB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1) общий объем дох</w:t>
      </w:r>
      <w:r w:rsidR="00ED5745" w:rsidRPr="00725E96">
        <w:rPr>
          <w:rFonts w:ascii="Times New Roman" w:eastAsia="Batang" w:hAnsi="Times New Roman"/>
          <w:color w:val="000000"/>
          <w:sz w:val="26"/>
          <w:szCs w:val="26"/>
        </w:rPr>
        <w:t>одов бюджета города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 сумме</w:t>
      </w:r>
      <w:r w:rsidR="00F8509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765B17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C9297D" w:rsidRPr="00725E96">
        <w:rPr>
          <w:rFonts w:ascii="Times New Roman" w:eastAsia="Batang" w:hAnsi="Times New Roman"/>
          <w:color w:val="000000"/>
          <w:sz w:val="26"/>
          <w:szCs w:val="26"/>
        </w:rPr>
        <w:t> 908 870,7</w:t>
      </w:r>
      <w:r w:rsidR="00765B17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тыс. рублей;</w:t>
      </w:r>
    </w:p>
    <w:p w14:paraId="60CAAA8F" w14:textId="77777777" w:rsidR="005D15EB" w:rsidRPr="00725E96" w:rsidRDefault="005D15EB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2) общий объем расх</w:t>
      </w:r>
      <w:r w:rsidR="00ED574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одов бюджета города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 сумме</w:t>
      </w:r>
      <w:r w:rsidR="00A5176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765B17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C9297D" w:rsidRPr="00725E96">
        <w:rPr>
          <w:rFonts w:ascii="Times New Roman" w:eastAsia="Batang" w:hAnsi="Times New Roman"/>
          <w:color w:val="000000"/>
          <w:sz w:val="26"/>
          <w:szCs w:val="26"/>
        </w:rPr>
        <w:t> 972 651,5</w:t>
      </w:r>
      <w:r w:rsidR="00B516A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>тыс. рублей;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</w:p>
    <w:p w14:paraId="59FE225D" w14:textId="77777777" w:rsidR="005D15EB" w:rsidRPr="00725E96" w:rsidRDefault="00ED5745" w:rsidP="00725E96">
      <w:pPr>
        <w:pStyle w:val="ac"/>
        <w:tabs>
          <w:tab w:val="clear" w:pos="4153"/>
          <w:tab w:val="left" w:pos="567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  <w:t xml:space="preserve"> 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3) размер дефицита бюд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жета города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в сумме</w:t>
      </w:r>
      <w:r w:rsidR="00B516A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C9297D" w:rsidRPr="00725E96">
        <w:rPr>
          <w:rFonts w:ascii="Times New Roman" w:eastAsia="Batang" w:hAnsi="Times New Roman"/>
          <w:color w:val="000000"/>
          <w:sz w:val="26"/>
          <w:szCs w:val="26"/>
        </w:rPr>
        <w:t>63 780,8</w:t>
      </w:r>
      <w:r w:rsidR="00B516A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8A6333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тыс. </w:t>
      </w:r>
      <w:r w:rsidR="00DF37A0" w:rsidRPr="00725E96">
        <w:rPr>
          <w:rFonts w:ascii="Times New Roman" w:eastAsia="Batang" w:hAnsi="Times New Roman"/>
          <w:color w:val="000000"/>
          <w:sz w:val="26"/>
          <w:szCs w:val="26"/>
        </w:rPr>
        <w:t>рублей</w:t>
      </w:r>
      <w:r w:rsidR="00E90532" w:rsidRPr="00725E96">
        <w:rPr>
          <w:rFonts w:ascii="Times New Roman" w:eastAsia="Batang" w:hAnsi="Times New Roman"/>
          <w:color w:val="000000"/>
          <w:sz w:val="26"/>
          <w:szCs w:val="26"/>
        </w:rPr>
        <w:t>;</w:t>
      </w:r>
    </w:p>
    <w:p w14:paraId="057931A4" w14:textId="77777777" w:rsidR="00DF4D49" w:rsidRPr="00725E96" w:rsidRDefault="005D15EB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C737A6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)</w:t>
      </w:r>
      <w:r w:rsidR="001D2ED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верхний предел муниципального долга на 1 января 20</w:t>
      </w:r>
      <w:r w:rsidR="00A51762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года в сумме</w:t>
      </w:r>
      <w:r w:rsidR="00C737A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                          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C737A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     </w:t>
      </w:r>
      <w:r w:rsidR="00A5176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    </w:t>
      </w:r>
      <w:r w:rsidR="00AB3AB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C737A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                         </w:t>
      </w:r>
      <w:r w:rsidR="006E269A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816066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937C02" w:rsidRPr="00725E96">
        <w:rPr>
          <w:rFonts w:ascii="Times New Roman" w:eastAsia="Batang" w:hAnsi="Times New Roman"/>
          <w:color w:val="000000"/>
          <w:sz w:val="26"/>
          <w:szCs w:val="26"/>
        </w:rPr>
        <w:t>0 00</w:t>
      </w:r>
      <w:r w:rsidR="00364C56" w:rsidRPr="00725E96">
        <w:rPr>
          <w:rFonts w:ascii="Times New Roman" w:eastAsia="Batang" w:hAnsi="Times New Roman"/>
          <w:color w:val="000000"/>
          <w:sz w:val="26"/>
          <w:szCs w:val="26"/>
        </w:rPr>
        <w:t>0</w:t>
      </w:r>
      <w:r w:rsidR="00937C02" w:rsidRPr="00725E96">
        <w:rPr>
          <w:rFonts w:ascii="Times New Roman" w:eastAsia="Batang" w:hAnsi="Times New Roman"/>
          <w:color w:val="000000"/>
          <w:sz w:val="26"/>
          <w:szCs w:val="26"/>
        </w:rPr>
        <w:t>,</w:t>
      </w:r>
      <w:r w:rsidR="001035FB" w:rsidRPr="00725E96">
        <w:rPr>
          <w:rFonts w:ascii="Times New Roman" w:eastAsia="Batang" w:hAnsi="Times New Roman"/>
          <w:color w:val="000000"/>
          <w:sz w:val="26"/>
          <w:szCs w:val="26"/>
        </w:rPr>
        <w:t>0</w:t>
      </w:r>
      <w:r w:rsidR="0008575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ыс. рублей</w:t>
      </w:r>
      <w:r w:rsidR="00A358E7" w:rsidRPr="00725E96">
        <w:rPr>
          <w:rFonts w:ascii="Times New Roman" w:eastAsia="Batang" w:hAnsi="Times New Roman"/>
          <w:color w:val="000000"/>
          <w:sz w:val="26"/>
          <w:szCs w:val="26"/>
        </w:rPr>
        <w:t>,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 том числе верхний предел долга по муниципальным гарантиям на 1 января 20</w:t>
      </w:r>
      <w:r w:rsidR="00A51762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95199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года в сумме</w:t>
      </w:r>
      <w:r w:rsidR="0040114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541B59" w:rsidRPr="00725E96">
        <w:rPr>
          <w:rFonts w:ascii="Times New Roman" w:eastAsia="Batang" w:hAnsi="Times New Roman"/>
          <w:color w:val="000000"/>
          <w:sz w:val="26"/>
          <w:szCs w:val="26"/>
        </w:rPr>
        <w:t>0,0</w:t>
      </w:r>
      <w:r w:rsidR="00C737A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3D094B" w:rsidRPr="00725E96">
        <w:rPr>
          <w:rFonts w:ascii="Times New Roman" w:eastAsia="Batang" w:hAnsi="Times New Roman"/>
          <w:color w:val="000000"/>
          <w:sz w:val="26"/>
          <w:szCs w:val="26"/>
        </w:rPr>
        <w:t>тыс.</w:t>
      </w:r>
      <w:r w:rsidR="00405E8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рублей;</w:t>
      </w:r>
    </w:p>
    <w:p w14:paraId="15720A9E" w14:textId="77777777" w:rsidR="00DF4D49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2.</w:t>
      </w:r>
      <w:r w:rsidR="001D2ED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Утвердить основные характеристики бюджета муниципального образо</w:t>
      </w:r>
      <w:r w:rsidR="00EF706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вания «Город Великие Луки»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на плановый период </w:t>
      </w:r>
      <w:r w:rsidR="005E6465" w:rsidRPr="00725E96">
        <w:rPr>
          <w:rFonts w:ascii="Times New Roman" w:eastAsia="Batang" w:hAnsi="Times New Roman"/>
          <w:color w:val="000000"/>
          <w:sz w:val="26"/>
          <w:szCs w:val="26"/>
        </w:rPr>
        <w:t>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194B3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</w:t>
      </w:r>
      <w:r w:rsidR="005E6465" w:rsidRPr="00725E96">
        <w:rPr>
          <w:rFonts w:ascii="Times New Roman" w:eastAsia="Batang" w:hAnsi="Times New Roman"/>
          <w:color w:val="000000"/>
          <w:sz w:val="26"/>
          <w:szCs w:val="26"/>
        </w:rPr>
        <w:t>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5E646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годов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:</w:t>
      </w:r>
    </w:p>
    <w:p w14:paraId="530DFF0D" w14:textId="77777777" w:rsidR="00DF4D49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1) прогнозируемый общий объем дох</w:t>
      </w:r>
      <w:r w:rsidR="00ED574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одов бюджета города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на 20</w:t>
      </w:r>
      <w:r w:rsidR="00A51762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в сумме</w:t>
      </w:r>
      <w:r w:rsidR="00A5176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2 884 969,7</w:t>
      </w:r>
      <w:r w:rsidR="00CE5DB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тыс. рублей и на 20</w:t>
      </w:r>
      <w:r w:rsidR="004C2920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в сумме</w:t>
      </w:r>
      <w:r w:rsidR="0040114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2 890 381,4</w:t>
      </w:r>
      <w:r w:rsidR="0040114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тыс.</w:t>
      </w:r>
      <w:r w:rsidR="00D5442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рублей;</w:t>
      </w:r>
    </w:p>
    <w:p w14:paraId="5AFE83A4" w14:textId="4C6E05A0" w:rsidR="00ED5745" w:rsidRPr="00725E96" w:rsidRDefault="005D15EB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2) общий объем расх</w:t>
      </w:r>
      <w:r w:rsidR="00ED574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одов бюджета города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на 20</w:t>
      </w:r>
      <w:r w:rsidR="00A51762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в сумме</w:t>
      </w:r>
      <w:r w:rsidR="0040114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2 884 969,7</w:t>
      </w:r>
      <w:r w:rsidR="00CB2383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тыс. рублей, в том числе условно утвержденные расходы в сумме</w:t>
      </w:r>
      <w:r w:rsidR="00BC066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14</w:t>
      </w:r>
      <w:r w:rsidR="00BE118B">
        <w:rPr>
          <w:rFonts w:ascii="Times New Roman" w:eastAsia="Batang" w:hAnsi="Times New Roman"/>
          <w:color w:val="000000"/>
          <w:sz w:val="26"/>
          <w:szCs w:val="26"/>
          <w:lang w:val="ru-RU"/>
        </w:rPr>
        <w:t>1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 </w:t>
      </w:r>
      <w:r w:rsidR="00986949">
        <w:rPr>
          <w:rFonts w:ascii="Times New Roman" w:eastAsia="Batang" w:hAnsi="Times New Roman"/>
          <w:color w:val="000000"/>
          <w:sz w:val="26"/>
          <w:szCs w:val="26"/>
          <w:lang w:val="ru-RU"/>
        </w:rPr>
        <w:t>673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,0</w:t>
      </w:r>
      <w:r w:rsidR="009B4D93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т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ыс.</w:t>
      </w:r>
      <w:r w:rsidR="00D5442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рублей, дефицит бюджета в сумме </w:t>
      </w:r>
      <w:r w:rsidR="00077F10" w:rsidRPr="00725E96">
        <w:rPr>
          <w:rFonts w:ascii="Times New Roman" w:eastAsia="Batang" w:hAnsi="Times New Roman"/>
          <w:color w:val="000000"/>
          <w:sz w:val="26"/>
          <w:szCs w:val="26"/>
        </w:rPr>
        <w:t>0,0</w:t>
      </w:r>
      <w:r w:rsidR="009B4D93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тыс.</w:t>
      </w:r>
      <w:r w:rsidR="00D5442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рублей; </w:t>
      </w:r>
    </w:p>
    <w:p w14:paraId="710D1653" w14:textId="6B0101E2" w:rsidR="000A6495" w:rsidRPr="00725E96" w:rsidRDefault="00ED5745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на 20</w:t>
      </w:r>
      <w:r w:rsidR="004C2920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4C292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год в сумме</w:t>
      </w:r>
      <w:r w:rsidR="00CE5DB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2 890 381,4</w:t>
      </w:r>
      <w:r w:rsidR="0040114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тыс. рублей, в том числе условно утвержденные расходы в сумме</w:t>
      </w:r>
      <w:r w:rsidR="00CE5DB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86949">
        <w:rPr>
          <w:rFonts w:ascii="Times New Roman" w:eastAsia="Batang" w:hAnsi="Times New Roman"/>
          <w:color w:val="000000"/>
          <w:sz w:val="26"/>
          <w:szCs w:val="26"/>
          <w:lang w:val="ru-RU"/>
        </w:rPr>
        <w:t>251 173,7</w:t>
      </w:r>
      <w:r w:rsidR="0040114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тыс.</w:t>
      </w:r>
      <w:r w:rsidR="00AC6DA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рублей, дефицит бюджета в сумме </w:t>
      </w:r>
      <w:r w:rsidR="00077F10" w:rsidRPr="00725E96">
        <w:rPr>
          <w:rFonts w:ascii="Times New Roman" w:eastAsia="Batang" w:hAnsi="Times New Roman"/>
          <w:color w:val="000000"/>
          <w:sz w:val="26"/>
          <w:szCs w:val="26"/>
        </w:rPr>
        <w:t>0,0</w:t>
      </w:r>
      <w:r w:rsidR="00B516A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тыс.</w:t>
      </w:r>
      <w:r w:rsidR="00AC6DA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рублей;</w:t>
      </w:r>
    </w:p>
    <w:p w14:paraId="1E1E4FA3" w14:textId="27CCD425" w:rsidR="00E865DF" w:rsidRPr="00725E96" w:rsidRDefault="005D15EB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C737A6" w:rsidRPr="00725E96">
        <w:rPr>
          <w:rFonts w:ascii="Times New Roman" w:eastAsia="Batang" w:hAnsi="Times New Roman"/>
          <w:color w:val="000000"/>
          <w:sz w:val="26"/>
          <w:szCs w:val="26"/>
        </w:rPr>
        <w:t>3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) </w:t>
      </w:r>
      <w:r w:rsidR="001D2ED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верхний предел муниципального долга на 1 января 20</w:t>
      </w:r>
      <w:r w:rsidR="004C2920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года в </w:t>
      </w:r>
      <w:r w:rsidR="00F0030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сумме </w:t>
      </w:r>
      <w:r w:rsidR="00EC2173">
        <w:rPr>
          <w:rFonts w:ascii="Times New Roman" w:eastAsia="Batang" w:hAnsi="Times New Roman"/>
          <w:color w:val="000000"/>
          <w:sz w:val="26"/>
          <w:szCs w:val="26"/>
          <w:lang w:val="ru-RU"/>
        </w:rPr>
        <w:t>20</w:t>
      </w:r>
      <w:r w:rsidR="00937C02" w:rsidRPr="00725E96">
        <w:rPr>
          <w:rFonts w:ascii="Times New Roman" w:eastAsia="Batang" w:hAnsi="Times New Roman"/>
          <w:color w:val="000000"/>
          <w:sz w:val="26"/>
          <w:szCs w:val="26"/>
        </w:rPr>
        <w:t>0 000,0</w:t>
      </w:r>
      <w:r w:rsidR="0008575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тыс. рублей</w:t>
      </w:r>
      <w:r w:rsidR="00F417D8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>и на 1 января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7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года в сумме </w:t>
      </w:r>
      <w:r w:rsidR="00EC2173">
        <w:rPr>
          <w:rFonts w:ascii="Times New Roman" w:eastAsia="Batang" w:hAnsi="Times New Roman"/>
          <w:color w:val="000000"/>
          <w:sz w:val="26"/>
          <w:szCs w:val="26"/>
          <w:lang w:val="ru-RU"/>
        </w:rPr>
        <w:t>20</w:t>
      </w:r>
      <w:r w:rsidR="00937C02" w:rsidRPr="00725E96">
        <w:rPr>
          <w:rFonts w:ascii="Times New Roman" w:eastAsia="Batang" w:hAnsi="Times New Roman"/>
          <w:color w:val="000000"/>
          <w:sz w:val="26"/>
          <w:szCs w:val="26"/>
        </w:rPr>
        <w:t>0 000,0</w:t>
      </w:r>
      <w:r w:rsidR="0008575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>тыс.</w:t>
      </w:r>
      <w:r w:rsidR="00AC6DA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>рублей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; в том числе верхний предел долга по муниципальным гарантиям на 1 января 20</w:t>
      </w:r>
      <w:r w:rsidR="004C2920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года в сумме </w:t>
      </w:r>
      <w:r w:rsidR="00511BFE" w:rsidRPr="00725E96">
        <w:rPr>
          <w:rFonts w:ascii="Times New Roman" w:eastAsia="Batang" w:hAnsi="Times New Roman"/>
          <w:color w:val="000000"/>
          <w:sz w:val="26"/>
          <w:szCs w:val="26"/>
        </w:rPr>
        <w:t>0,0</w:t>
      </w:r>
      <w:r w:rsidR="0008575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>тыс.</w:t>
      </w:r>
      <w:r w:rsidR="00AC6DA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62C9" w:rsidRPr="00725E96">
        <w:rPr>
          <w:rFonts w:ascii="Times New Roman" w:eastAsia="Batang" w:hAnsi="Times New Roman"/>
          <w:color w:val="000000"/>
          <w:sz w:val="26"/>
          <w:szCs w:val="26"/>
        </w:rPr>
        <w:t>рублей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</w:t>
      </w:r>
      <w:r w:rsidR="00F00301" w:rsidRPr="00725E96">
        <w:rPr>
          <w:rFonts w:ascii="Times New Roman" w:eastAsia="Batang" w:hAnsi="Times New Roman"/>
          <w:color w:val="000000"/>
          <w:sz w:val="26"/>
          <w:szCs w:val="26"/>
        </w:rPr>
        <w:t>на</w:t>
      </w:r>
      <w:r w:rsidR="00F00301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0301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января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7</w:t>
      </w:r>
      <w:r w:rsidR="00DF4D4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года в сумме</w:t>
      </w:r>
      <w:r w:rsidR="00C737A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511BFE" w:rsidRPr="00725E96">
        <w:rPr>
          <w:rFonts w:ascii="Times New Roman" w:eastAsia="Batang" w:hAnsi="Times New Roman"/>
          <w:color w:val="000000"/>
          <w:sz w:val="26"/>
          <w:szCs w:val="26"/>
        </w:rPr>
        <w:t>0,0</w:t>
      </w:r>
      <w:r w:rsidR="0008575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>тыс.</w:t>
      </w:r>
      <w:r w:rsidR="00AC6DA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>рублей</w:t>
      </w:r>
      <w:r w:rsidR="00E865DF" w:rsidRPr="00725E96">
        <w:rPr>
          <w:rFonts w:ascii="Times New Roman" w:eastAsia="Batang" w:hAnsi="Times New Roman"/>
          <w:color w:val="000000"/>
          <w:sz w:val="26"/>
          <w:szCs w:val="26"/>
        </w:rPr>
        <w:t>.</w:t>
      </w:r>
    </w:p>
    <w:p w14:paraId="0BE1DFD5" w14:textId="2F51A18F" w:rsidR="00E865DF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lastRenderedPageBreak/>
        <w:tab/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>3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. Утвердить 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>п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>о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>с</w:t>
      </w:r>
      <w:proofErr w:type="spellStart"/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>тупление</w:t>
      </w:r>
      <w:proofErr w:type="spellEnd"/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 xml:space="preserve"> доходов в  бюджет муниципального образования 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>«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>Город Великие Луки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>»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 xml:space="preserve"> на 2024 год </w:t>
      </w:r>
      <w:r w:rsidR="00951992" w:rsidRPr="00725E96">
        <w:rPr>
          <w:rFonts w:ascii="Times New Roman" w:eastAsia="Batang" w:hAnsi="Times New Roman"/>
          <w:color w:val="000000"/>
          <w:sz w:val="26"/>
          <w:szCs w:val="26"/>
        </w:rPr>
        <w:t>согласно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приложению </w:t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к настоящему решению, на плановый период 20</w:t>
      </w:r>
      <w:r w:rsidR="00BB12C3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20</w:t>
      </w:r>
      <w:r w:rsidR="00BD57B8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годов согласно приложению </w:t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134C86" w:rsidRPr="00725E96">
        <w:rPr>
          <w:rFonts w:ascii="Times New Roman" w:eastAsia="Batang" w:hAnsi="Times New Roman"/>
          <w:color w:val="000000"/>
          <w:sz w:val="26"/>
          <w:szCs w:val="26"/>
        </w:rPr>
        <w:t>.1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к настоящему решению.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</w:p>
    <w:p w14:paraId="7354AA05" w14:textId="44623ED0" w:rsidR="00E865DF" w:rsidRPr="00725E96" w:rsidRDefault="00602A26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  <w:t xml:space="preserve">4. Утвердить 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 xml:space="preserve">нормативы отчислений в  бюджет муниципального образования 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>«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>Город Великие Луки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>»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 xml:space="preserve"> на  2024 год и на плановый период 2025 и 2026 годов  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>согласно приложению 2 к настоящему решению.</w:t>
      </w:r>
    </w:p>
    <w:p w14:paraId="120B7223" w14:textId="77777777" w:rsidR="00E865DF" w:rsidRPr="00725E96" w:rsidRDefault="00602A26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  <w:t>5.  Утвердить в пределах общего объема расходов, установленного пунктом 1 настоящего решения, распределение бюджетных ассигнований</w:t>
      </w:r>
      <w:r w:rsidR="00102D5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по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>:</w:t>
      </w:r>
    </w:p>
    <w:p w14:paraId="5C2666FB" w14:textId="77777777" w:rsidR="00E865DF" w:rsidRPr="00725E96" w:rsidRDefault="00712ADD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>1) ведомственн</w:t>
      </w:r>
      <w:r w:rsidR="00102D54" w:rsidRPr="00725E96">
        <w:rPr>
          <w:rFonts w:ascii="Times New Roman" w:eastAsia="Batang" w:hAnsi="Times New Roman"/>
          <w:color w:val="000000"/>
          <w:sz w:val="26"/>
          <w:szCs w:val="26"/>
        </w:rPr>
        <w:t>ой</w:t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структур</w:t>
      </w:r>
      <w:r w:rsidR="00102D54" w:rsidRPr="00725E96">
        <w:rPr>
          <w:rFonts w:ascii="Times New Roman" w:eastAsia="Batang" w:hAnsi="Times New Roman"/>
          <w:color w:val="000000"/>
          <w:sz w:val="26"/>
          <w:szCs w:val="26"/>
        </w:rPr>
        <w:t>е</w:t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расходов </w:t>
      </w:r>
      <w:r w:rsidR="00102D5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бюджета муниципального образования «Город Великие Луки» </w:t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>на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согласно приложению 3 к настоящему решению, на плановый период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годов согласно приложениям 3.1 и 3.2 к настоящему решению;</w:t>
      </w:r>
    </w:p>
    <w:p w14:paraId="484982D9" w14:textId="77777777" w:rsidR="00E865DF" w:rsidRPr="00725E96" w:rsidRDefault="00602A26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  <w:t xml:space="preserve">2) </w:t>
      </w:r>
      <w:r w:rsidRPr="00725E96">
        <w:rPr>
          <w:rFonts w:ascii="Times New Roman" w:hAnsi="Times New Roman"/>
          <w:color w:val="000000"/>
          <w:sz w:val="26"/>
          <w:szCs w:val="26"/>
        </w:rPr>
        <w:t>разделам, подразделам, целевым статьям, (муниципальным программам и непрограммным направлениям деятельности), группам видов расходов бюджета</w:t>
      </w:r>
      <w:r w:rsidR="00102D54" w:rsidRPr="00725E96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«Город Великие Луки»</w:t>
      </w:r>
      <w:r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>на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согласно приложению 4 к настоящему решению, на плановый период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годов согласно приложениям 4.1 и 4.2 к настоящему решению;</w:t>
      </w:r>
    </w:p>
    <w:p w14:paraId="472DAC9A" w14:textId="63757346" w:rsidR="00E865DF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602A26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. Утвердить </w:t>
      </w:r>
      <w:r w:rsidR="00D00AB9"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поступления 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>межбюджетных трансфертов, получаемы</w:t>
      </w:r>
      <w:r w:rsidR="00D00AB9">
        <w:rPr>
          <w:rFonts w:ascii="Times New Roman" w:eastAsia="Batang" w:hAnsi="Times New Roman"/>
          <w:color w:val="000000"/>
          <w:sz w:val="26"/>
          <w:szCs w:val="26"/>
          <w:lang w:val="ru-RU"/>
        </w:rPr>
        <w:t>е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 xml:space="preserve"> из областного бюджета</w:t>
      </w:r>
      <w:r w:rsidR="00D97D8B">
        <w:rPr>
          <w:rFonts w:ascii="Times New Roman" w:eastAsia="Batang" w:hAnsi="Times New Roman"/>
          <w:color w:val="000000"/>
          <w:sz w:val="26"/>
          <w:szCs w:val="26"/>
          <w:lang w:val="ru-RU"/>
        </w:rPr>
        <w:t>,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 xml:space="preserve"> на 2024 год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 </w:t>
      </w:r>
      <w:r w:rsidR="00D00AB9"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в объёмах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согласно приложению </w:t>
      </w:r>
      <w:r w:rsidR="00F47147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к настоящему решению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>, на 20</w:t>
      </w:r>
      <w:r w:rsidR="00BB12C3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20</w:t>
      </w:r>
      <w:r w:rsidR="00BD57B8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F47147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</w:t>
      </w:r>
      <w:r w:rsidR="009C5485">
        <w:rPr>
          <w:rFonts w:ascii="Times New Roman" w:eastAsia="Batang" w:hAnsi="Times New Roman"/>
          <w:color w:val="000000"/>
          <w:sz w:val="26"/>
          <w:szCs w:val="26"/>
          <w:lang w:val="ru-RU"/>
        </w:rPr>
        <w:t>ы</w:t>
      </w:r>
      <w:r w:rsidR="00F47147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согласно приложению 5</w:t>
      </w:r>
      <w:r w:rsidR="00F417D8" w:rsidRPr="00725E96">
        <w:rPr>
          <w:rFonts w:ascii="Times New Roman" w:eastAsia="Batang" w:hAnsi="Times New Roman"/>
          <w:color w:val="000000"/>
          <w:sz w:val="26"/>
          <w:szCs w:val="26"/>
        </w:rPr>
        <w:t>.1 к настоящему решению.</w:t>
      </w:r>
    </w:p>
    <w:p w14:paraId="3E436DC2" w14:textId="7356C485" w:rsidR="00E865DF" w:rsidRPr="00725E96" w:rsidRDefault="00DF4D49" w:rsidP="00725E96">
      <w:pPr>
        <w:spacing w:line="276" w:lineRule="auto"/>
        <w:contextualSpacing/>
        <w:jc w:val="both"/>
        <w:rPr>
          <w:sz w:val="26"/>
          <w:szCs w:val="26"/>
        </w:rPr>
      </w:pPr>
      <w:r w:rsidRPr="00725E96">
        <w:rPr>
          <w:rFonts w:eastAsia="Batang"/>
          <w:color w:val="000000"/>
          <w:sz w:val="26"/>
          <w:szCs w:val="26"/>
        </w:rPr>
        <w:tab/>
      </w:r>
      <w:r w:rsidR="00602A26" w:rsidRPr="00725E96">
        <w:rPr>
          <w:rFonts w:eastAsia="Batang"/>
          <w:color w:val="000000"/>
          <w:sz w:val="26"/>
          <w:szCs w:val="26"/>
        </w:rPr>
        <w:t>7</w:t>
      </w:r>
      <w:r w:rsidR="00685C8B" w:rsidRPr="00725E96">
        <w:rPr>
          <w:rFonts w:eastAsia="Batang"/>
          <w:color w:val="000000"/>
          <w:sz w:val="26"/>
          <w:szCs w:val="26"/>
        </w:rPr>
        <w:t>.  Установить муниципальным унитарным предприятиям города Великие Луки норматив отч</w:t>
      </w:r>
      <w:r w:rsidR="00ED5745" w:rsidRPr="00725E96">
        <w:rPr>
          <w:rFonts w:eastAsia="Batang"/>
          <w:color w:val="000000"/>
          <w:sz w:val="26"/>
          <w:szCs w:val="26"/>
        </w:rPr>
        <w:t xml:space="preserve">исления в бюджет города </w:t>
      </w:r>
      <w:r w:rsidR="00951992" w:rsidRPr="00725E96">
        <w:rPr>
          <w:rFonts w:eastAsia="Batang"/>
          <w:color w:val="000000"/>
          <w:sz w:val="26"/>
          <w:szCs w:val="26"/>
        </w:rPr>
        <w:t>части</w:t>
      </w:r>
      <w:r w:rsidR="00685C8B" w:rsidRPr="00725E96">
        <w:rPr>
          <w:rFonts w:eastAsia="Batang"/>
          <w:color w:val="000000"/>
          <w:sz w:val="26"/>
          <w:szCs w:val="26"/>
        </w:rPr>
        <w:t xml:space="preserve"> прибыли, остающейся после уплаты налогов </w:t>
      </w:r>
      <w:r w:rsidR="00951992" w:rsidRPr="00725E96">
        <w:rPr>
          <w:rFonts w:eastAsia="Batang"/>
          <w:color w:val="000000"/>
          <w:sz w:val="26"/>
          <w:szCs w:val="26"/>
        </w:rPr>
        <w:t>и иных</w:t>
      </w:r>
      <w:r w:rsidR="00685C8B" w:rsidRPr="00725E96">
        <w:rPr>
          <w:rFonts w:eastAsia="Batang"/>
          <w:color w:val="000000"/>
          <w:sz w:val="26"/>
          <w:szCs w:val="26"/>
        </w:rPr>
        <w:t xml:space="preserve"> обязательных платежей, в размере 10 процентов. Порядок </w:t>
      </w:r>
      <w:r w:rsidR="00ED5745" w:rsidRPr="00725E96">
        <w:rPr>
          <w:sz w:val="26"/>
          <w:szCs w:val="26"/>
        </w:rPr>
        <w:t xml:space="preserve">определения размера и внесения муниципальными унитарными предприятиями в бюджет муниципального образования </w:t>
      </w:r>
      <w:r w:rsidR="006F6144">
        <w:rPr>
          <w:sz w:val="26"/>
          <w:szCs w:val="26"/>
        </w:rPr>
        <w:t>«</w:t>
      </w:r>
      <w:r w:rsidR="00ED5745" w:rsidRPr="00725E96">
        <w:rPr>
          <w:sz w:val="26"/>
          <w:szCs w:val="26"/>
        </w:rPr>
        <w:t>Город Великие Луки</w:t>
      </w:r>
      <w:r w:rsidR="006F6144">
        <w:rPr>
          <w:sz w:val="26"/>
          <w:szCs w:val="26"/>
        </w:rPr>
        <w:t>»</w:t>
      </w:r>
      <w:r w:rsidR="00ED5745" w:rsidRPr="00725E96">
        <w:rPr>
          <w:sz w:val="26"/>
          <w:szCs w:val="26"/>
        </w:rPr>
        <w:t xml:space="preserve"> части прибыли, остающейся после уплаты налогов и иных обязательных</w:t>
      </w:r>
      <w:r w:rsidR="00ED5745" w:rsidRPr="00725E96">
        <w:rPr>
          <w:b/>
          <w:sz w:val="26"/>
          <w:szCs w:val="26"/>
        </w:rPr>
        <w:t xml:space="preserve"> </w:t>
      </w:r>
      <w:r w:rsidR="00ED5745" w:rsidRPr="00725E96">
        <w:rPr>
          <w:sz w:val="26"/>
          <w:szCs w:val="26"/>
        </w:rPr>
        <w:t>платежей</w:t>
      </w:r>
      <w:r w:rsidR="00685C8B" w:rsidRPr="00725E96">
        <w:rPr>
          <w:rFonts w:eastAsia="Batang"/>
          <w:color w:val="000000"/>
          <w:sz w:val="26"/>
          <w:szCs w:val="26"/>
        </w:rPr>
        <w:t>, установить согласно прило</w:t>
      </w:r>
      <w:r w:rsidR="00F47147" w:rsidRPr="00725E96">
        <w:rPr>
          <w:rFonts w:eastAsia="Batang"/>
          <w:color w:val="000000"/>
          <w:sz w:val="26"/>
          <w:szCs w:val="26"/>
        </w:rPr>
        <w:t xml:space="preserve">жению № </w:t>
      </w:r>
      <w:r w:rsidR="00C17138" w:rsidRPr="00725E96">
        <w:rPr>
          <w:rFonts w:eastAsia="Batang"/>
          <w:color w:val="000000"/>
          <w:sz w:val="26"/>
          <w:szCs w:val="26"/>
        </w:rPr>
        <w:t>9</w:t>
      </w:r>
      <w:r w:rsidR="00685C8B" w:rsidRPr="00725E96">
        <w:rPr>
          <w:rFonts w:eastAsia="Batang"/>
          <w:color w:val="000000"/>
          <w:sz w:val="26"/>
          <w:szCs w:val="26"/>
        </w:rPr>
        <w:t xml:space="preserve"> к настоящему решению.</w:t>
      </w:r>
    </w:p>
    <w:p w14:paraId="3BD66ED6" w14:textId="77777777" w:rsidR="00B20843" w:rsidRPr="00725E96" w:rsidRDefault="0092117E" w:rsidP="00725E96">
      <w:pPr>
        <w:spacing w:line="276" w:lineRule="auto"/>
        <w:contextualSpacing/>
        <w:jc w:val="both"/>
        <w:rPr>
          <w:sz w:val="26"/>
          <w:szCs w:val="26"/>
        </w:rPr>
      </w:pPr>
      <w:r w:rsidRPr="00725E96">
        <w:rPr>
          <w:rFonts w:eastAsia="Batang"/>
          <w:color w:val="000000"/>
          <w:sz w:val="26"/>
          <w:szCs w:val="26"/>
        </w:rPr>
        <w:tab/>
        <w:t>8.</w:t>
      </w:r>
      <w:r w:rsidR="00B20843" w:rsidRPr="00725E96">
        <w:rPr>
          <w:rFonts w:eastAsia="Batang"/>
          <w:color w:val="000000"/>
          <w:sz w:val="26"/>
          <w:szCs w:val="26"/>
        </w:rPr>
        <w:t xml:space="preserve"> Установить обществам с ограниченной ответственностью, доля в уставном капитале которых находится в собственности муниципального образования «Город Великие Луки» норматив отчисле</w:t>
      </w:r>
      <w:r w:rsidR="00ED5745" w:rsidRPr="00725E96">
        <w:rPr>
          <w:rFonts w:eastAsia="Batang"/>
          <w:color w:val="000000"/>
          <w:sz w:val="26"/>
          <w:szCs w:val="26"/>
        </w:rPr>
        <w:t>ния в бюджет города</w:t>
      </w:r>
      <w:r w:rsidR="00B20843" w:rsidRPr="00725E96">
        <w:rPr>
          <w:rFonts w:eastAsia="Batang"/>
          <w:color w:val="000000"/>
          <w:sz w:val="26"/>
          <w:szCs w:val="26"/>
        </w:rPr>
        <w:t xml:space="preserve">, части прибыли, остающейся после уплаты налогов и иных обязательных платежей, в размере 10 процентов. Порядок </w:t>
      </w:r>
      <w:r w:rsidR="00D2776C" w:rsidRPr="00725E96">
        <w:rPr>
          <w:sz w:val="26"/>
          <w:szCs w:val="26"/>
        </w:rPr>
        <w:t>определения размера и внесения обществами с ограниченной ответственностью, доля в уставном капитале которых находится в собственности муниципального образования «Город Великие Луки», в бюджет муниципального образования "Город Великие Луки" части прибыли, остающейся после уплаты налогов и иных обязательных платежей</w:t>
      </w:r>
      <w:r w:rsidR="00B20843" w:rsidRPr="00725E96">
        <w:rPr>
          <w:rFonts w:eastAsia="Batang"/>
          <w:color w:val="000000"/>
          <w:sz w:val="26"/>
          <w:szCs w:val="26"/>
        </w:rPr>
        <w:t>, установить согласно приложению № 9.1 к настоящему решению».</w:t>
      </w:r>
    </w:p>
    <w:p w14:paraId="2C66ECE6" w14:textId="1A120777" w:rsidR="00E865DF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9</w:t>
      </w:r>
      <w:r w:rsidR="00275F76">
        <w:rPr>
          <w:rFonts w:ascii="Times New Roman" w:eastAsia="Batang" w:hAnsi="Times New Roman"/>
          <w:color w:val="000000"/>
          <w:sz w:val="26"/>
          <w:szCs w:val="26"/>
        </w:rPr>
        <w:t>. Утвердить бюджетные ассигнования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, </w:t>
      </w:r>
      <w:r w:rsidR="00275F76">
        <w:rPr>
          <w:rFonts w:ascii="Times New Roman" w:eastAsia="Batang" w:hAnsi="Times New Roman"/>
          <w:color w:val="000000"/>
          <w:sz w:val="26"/>
          <w:szCs w:val="26"/>
        </w:rPr>
        <w:t>направляемые</w:t>
      </w:r>
      <w:r w:rsidR="0095199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на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исполнение публичных нормативных </w:t>
      </w:r>
      <w:r w:rsidR="00951992" w:rsidRPr="00725E96">
        <w:rPr>
          <w:rFonts w:ascii="Times New Roman" w:eastAsia="Batang" w:hAnsi="Times New Roman"/>
          <w:color w:val="000000"/>
          <w:sz w:val="26"/>
          <w:szCs w:val="26"/>
        </w:rPr>
        <w:t>обязательств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>, подлежащих</w:t>
      </w:r>
      <w:r w:rsidR="0095199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 xml:space="preserve">исполнению за счет средств бюджета  муниципального образования 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>«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>Город Великие Луки</w:t>
      </w:r>
      <w:r w:rsidR="006F6144">
        <w:rPr>
          <w:rFonts w:ascii="Times New Roman" w:eastAsia="Batang" w:hAnsi="Times New Roman"/>
          <w:color w:val="000000"/>
          <w:sz w:val="26"/>
          <w:szCs w:val="26"/>
          <w:lang w:val="ru-RU"/>
        </w:rPr>
        <w:t>»</w:t>
      </w:r>
      <w:r w:rsidR="006F6144" w:rsidRPr="006F6144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51992" w:rsidRPr="00725E96">
        <w:rPr>
          <w:rFonts w:ascii="Times New Roman" w:eastAsia="Batang" w:hAnsi="Times New Roman"/>
          <w:color w:val="000000"/>
          <w:sz w:val="26"/>
          <w:szCs w:val="26"/>
        </w:rPr>
        <w:t>на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20</w:t>
      </w:r>
      <w:r w:rsidR="00635C4E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</w:t>
      </w:r>
      <w:r w:rsid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и плановый период</w:t>
      </w:r>
      <w:r w:rsidR="00312C20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>20</w:t>
      </w:r>
      <w:r w:rsidR="00BB12C3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20</w:t>
      </w:r>
      <w:r w:rsidR="00BD57B8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635C4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>год</w:t>
      </w:r>
      <w:r w:rsid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ов</w:t>
      </w:r>
      <w:r w:rsidR="00275F76"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 в  объемах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согласно приложению 1</w:t>
      </w:r>
      <w:r w:rsidR="00F47147" w:rsidRPr="00725E96">
        <w:rPr>
          <w:rFonts w:ascii="Times New Roman" w:eastAsia="Batang" w:hAnsi="Times New Roman"/>
          <w:color w:val="000000"/>
          <w:sz w:val="26"/>
          <w:szCs w:val="26"/>
        </w:rPr>
        <w:t>0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к настоящему решению.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</w:p>
    <w:p w14:paraId="1E0278DF" w14:textId="53380657" w:rsidR="00B27A5E" w:rsidRDefault="00602A26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  <w:lang w:val="ru-RU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10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. Утвердить в составе расходов бюджета</w:t>
      </w:r>
      <w:r w:rsidR="00EF0AC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города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размер </w:t>
      </w:r>
      <w:r w:rsidR="00275F76" w:rsidRPr="00725E96">
        <w:rPr>
          <w:rFonts w:ascii="Times New Roman" w:eastAsia="Batang" w:hAnsi="Times New Roman"/>
          <w:color w:val="000000"/>
          <w:sz w:val="26"/>
          <w:szCs w:val="26"/>
        </w:rPr>
        <w:t>резервного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фонда Администрации города Великие Луки</w:t>
      </w:r>
      <w:r w:rsid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:</w:t>
      </w:r>
    </w:p>
    <w:p w14:paraId="34979A7B" w14:textId="77777777" w:rsidR="00B27A5E" w:rsidRDefault="00B27A5E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lastRenderedPageBreak/>
        <w:tab/>
        <w:t>1)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на 20</w:t>
      </w:r>
      <w:r w:rsidR="00635C4E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в </w:t>
      </w:r>
      <w:r w:rsidR="00335BC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сумме 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61 196,8</w:t>
      </w:r>
      <w:r w:rsidR="00D45F0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335BC2" w:rsidRPr="00725E96">
        <w:rPr>
          <w:rFonts w:ascii="Times New Roman" w:eastAsia="Batang" w:hAnsi="Times New Roman"/>
          <w:color w:val="000000"/>
          <w:sz w:val="26"/>
          <w:szCs w:val="26"/>
        </w:rPr>
        <w:t>тыс. рублей</w:t>
      </w: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t>, в том числе на о</w:t>
      </w:r>
      <w:r w:rsidRP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беспечение безопасности населения и территории города при угрозе возникновения чрезвычайных ситуаций природного и техногенного характера</w:t>
      </w: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 в сумме 599,0 тыс. рублей;</w:t>
      </w:r>
      <w:r w:rsidR="00312C20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593810A" w14:textId="77777777" w:rsidR="00B27A5E" w:rsidRDefault="00B27A5E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2) 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>на 20</w:t>
      </w:r>
      <w:r w:rsidR="00BB12C3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в сумме 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15 5</w:t>
      </w:r>
      <w:r w:rsidR="00986949">
        <w:rPr>
          <w:rFonts w:ascii="Times New Roman" w:eastAsia="Batang" w:hAnsi="Times New Roman"/>
          <w:color w:val="000000"/>
          <w:sz w:val="26"/>
          <w:szCs w:val="26"/>
          <w:lang w:val="ru-RU"/>
        </w:rPr>
        <w:t>99</w:t>
      </w:r>
      <w:r w:rsidR="00552D65" w:rsidRPr="00725E96">
        <w:rPr>
          <w:rFonts w:ascii="Times New Roman" w:eastAsia="Batang" w:hAnsi="Times New Roman"/>
          <w:color w:val="000000"/>
          <w:sz w:val="26"/>
          <w:szCs w:val="26"/>
        </w:rPr>
        <w:t>,0</w:t>
      </w:r>
      <w:r w:rsidR="00C601C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>тыс. рублей,</w:t>
      </w:r>
      <w:r w:rsidR="00312C20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t>в том числе на о</w:t>
      </w:r>
      <w:r w:rsidRP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беспечение безопасности населения и территории города при угрозе возникновения чрезвычайных ситуаций природного и техногенного характера</w:t>
      </w: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 в сумме 599,0 тыс. рублей;</w:t>
      </w:r>
    </w:p>
    <w:p w14:paraId="039AEF47" w14:textId="153265D9" w:rsidR="008E65BC" w:rsidRPr="00725E96" w:rsidRDefault="00B27A5E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tab/>
        <w:t xml:space="preserve">3) 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>на 20</w:t>
      </w:r>
      <w:r w:rsidR="00BD57B8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в сумме </w:t>
      </w:r>
      <w:r w:rsidR="00986949">
        <w:rPr>
          <w:rFonts w:ascii="Times New Roman" w:eastAsia="Batang" w:hAnsi="Times New Roman"/>
          <w:color w:val="000000"/>
          <w:sz w:val="26"/>
          <w:szCs w:val="26"/>
          <w:lang w:val="ru-RU"/>
        </w:rPr>
        <w:t>15 599,0</w:t>
      </w:r>
      <w:r w:rsidR="00C601C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411540" w:rsidRPr="00725E96">
        <w:rPr>
          <w:rFonts w:ascii="Times New Roman" w:eastAsia="Batang" w:hAnsi="Times New Roman"/>
          <w:color w:val="000000"/>
          <w:sz w:val="26"/>
          <w:szCs w:val="26"/>
        </w:rPr>
        <w:t>тыс. рублей</w:t>
      </w: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t>, в том числе на о</w:t>
      </w:r>
      <w:r w:rsidRP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беспечение безопасности населения и территории города при угрозе возникновения чрезвычайных ситуаций природного и техногенного характера</w:t>
      </w: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 в сумме 599,0 тыс. рублей</w:t>
      </w:r>
      <w:r w:rsidR="00411540" w:rsidRPr="00725E96">
        <w:rPr>
          <w:rFonts w:ascii="Times New Roman" w:eastAsia="Batang" w:hAnsi="Times New Roman"/>
          <w:color w:val="000000"/>
          <w:sz w:val="26"/>
          <w:szCs w:val="26"/>
        </w:rPr>
        <w:t>.</w:t>
      </w:r>
      <w:r w:rsidR="00DF4D49"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</w:p>
    <w:p w14:paraId="69DA215A" w14:textId="7D17723C" w:rsidR="00E865DF" w:rsidRPr="00725E96" w:rsidRDefault="008E65BC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DF4D49"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667E3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41154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.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Утвердить в составе расходов бюджета</w:t>
      </w:r>
      <w:r w:rsidR="00C7343C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города</w:t>
      </w:r>
      <w:r w:rsidR="00275F76">
        <w:rPr>
          <w:rFonts w:ascii="Times New Roman" w:eastAsia="Batang" w:hAnsi="Times New Roman"/>
          <w:color w:val="000000"/>
          <w:sz w:val="26"/>
          <w:szCs w:val="26"/>
        </w:rPr>
        <w:t xml:space="preserve"> бюджетные ассигнования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м</w:t>
      </w:r>
      <w:proofErr w:type="spellStart"/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униципального</w:t>
      </w:r>
      <w:proofErr w:type="spellEnd"/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дорожного фонда на 20</w:t>
      </w:r>
      <w:r w:rsidR="00635C4E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 </w:t>
      </w:r>
      <w:r w:rsid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и плановый период</w:t>
      </w:r>
      <w:r w:rsidR="00B27A5E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7A5E" w:rsidRPr="00725E96">
        <w:rPr>
          <w:rFonts w:ascii="Times New Roman" w:eastAsia="Batang" w:hAnsi="Times New Roman"/>
          <w:color w:val="000000"/>
          <w:sz w:val="26"/>
          <w:szCs w:val="26"/>
        </w:rPr>
        <w:t>2025 и 2026 год</w:t>
      </w:r>
      <w:r w:rsidR="00B27A5E">
        <w:rPr>
          <w:rFonts w:ascii="Times New Roman" w:eastAsia="Batang" w:hAnsi="Times New Roman"/>
          <w:color w:val="000000"/>
          <w:sz w:val="26"/>
          <w:szCs w:val="26"/>
          <w:lang w:val="ru-RU"/>
        </w:rPr>
        <w:t>ов</w:t>
      </w:r>
      <w:r w:rsidR="00B27A5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275F76"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в объемах </w:t>
      </w:r>
      <w:r w:rsidR="00F47147" w:rsidRPr="00725E96">
        <w:rPr>
          <w:rFonts w:ascii="Times New Roman" w:eastAsia="Batang" w:hAnsi="Times New Roman"/>
          <w:color w:val="000000"/>
          <w:sz w:val="26"/>
          <w:szCs w:val="26"/>
        </w:rPr>
        <w:t>согласно приложению 8</w:t>
      </w:r>
      <w:r w:rsidR="00312C2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к настоящему решению.</w:t>
      </w:r>
    </w:p>
    <w:p w14:paraId="703E5A20" w14:textId="40EB29BF" w:rsidR="008976F1" w:rsidRPr="00725E96" w:rsidRDefault="0092117E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  <w:t>12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>. Утвердить в составе расходов бюджета</w:t>
      </w:r>
      <w:r w:rsidR="00C7343C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города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объем бюджетных ассигнований, направляемых </w:t>
      </w:r>
      <w:r w:rsidR="00937C02" w:rsidRPr="00725E96">
        <w:rPr>
          <w:rFonts w:ascii="Times New Roman" w:eastAsia="Batang" w:hAnsi="Times New Roman"/>
          <w:color w:val="000000"/>
          <w:sz w:val="26"/>
          <w:szCs w:val="26"/>
        </w:rPr>
        <w:t>на реализацию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инициатив</w:t>
      </w:r>
      <w:r w:rsidR="00937C02" w:rsidRPr="00725E96">
        <w:rPr>
          <w:rFonts w:ascii="Times New Roman" w:eastAsia="Batang" w:hAnsi="Times New Roman"/>
          <w:color w:val="000000"/>
          <w:sz w:val="26"/>
          <w:szCs w:val="26"/>
        </w:rPr>
        <w:t>ных проектов</w:t>
      </w:r>
      <w:r w:rsidR="00562568">
        <w:rPr>
          <w:rFonts w:ascii="Times New Roman" w:eastAsia="Batang" w:hAnsi="Times New Roman"/>
          <w:color w:val="000000"/>
          <w:sz w:val="26"/>
          <w:szCs w:val="26"/>
          <w:lang w:val="ru-RU"/>
        </w:rPr>
        <w:t>,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году в сумме </w:t>
      </w:r>
      <w:r w:rsidR="00816066" w:rsidRPr="00725E96">
        <w:rPr>
          <w:rFonts w:ascii="Times New Roman" w:eastAsia="Batang" w:hAnsi="Times New Roman"/>
          <w:color w:val="000000"/>
          <w:sz w:val="26"/>
          <w:szCs w:val="26"/>
        </w:rPr>
        <w:t>6 879,0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тыс. рублей, в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году в сумме </w:t>
      </w:r>
      <w:r w:rsidR="00AC7128" w:rsidRPr="00725E96">
        <w:rPr>
          <w:rFonts w:ascii="Times New Roman" w:eastAsia="Batang" w:hAnsi="Times New Roman"/>
          <w:color w:val="000000"/>
          <w:sz w:val="26"/>
          <w:szCs w:val="26"/>
        </w:rPr>
        <w:t>6 879,0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тыс. рублей, в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году в сумме </w:t>
      </w:r>
      <w:r w:rsidR="00AC7128" w:rsidRPr="00725E96">
        <w:rPr>
          <w:rFonts w:ascii="Times New Roman" w:eastAsia="Batang" w:hAnsi="Times New Roman"/>
          <w:color w:val="000000"/>
          <w:sz w:val="26"/>
          <w:szCs w:val="26"/>
        </w:rPr>
        <w:t>6 879,0</w:t>
      </w:r>
      <w:r w:rsidR="008976F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тыс. рублей.</w:t>
      </w:r>
    </w:p>
    <w:p w14:paraId="23147510" w14:textId="77777777" w:rsidR="00E865DF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667E3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3</w:t>
      </w:r>
      <w:r w:rsidR="0099093F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. 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>Установить, чт</w:t>
      </w:r>
      <w:r w:rsidR="00C7343C" w:rsidRPr="00725E96">
        <w:rPr>
          <w:rFonts w:ascii="Times New Roman" w:eastAsia="Batang" w:hAnsi="Times New Roman"/>
          <w:color w:val="000000"/>
          <w:sz w:val="26"/>
          <w:szCs w:val="26"/>
        </w:rPr>
        <w:t>о из бюджета города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году и плановом периоде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годов в соот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ветствии со статьями 78, 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>78.1</w:t>
      </w:r>
      <w:r w:rsidR="00C7343C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Бюджетного кодекса РФ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>главными рас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порядителями средств </w:t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>бюджета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города</w:t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 пределах бюджетных ассигнований, предусмотренных настоящим решением, могут предоставляться субсидии в рамках реализации мероприятий:</w:t>
      </w:r>
    </w:p>
    <w:p w14:paraId="1D238CBC" w14:textId="5B5F6203" w:rsidR="00E21FC6" w:rsidRPr="00E21FC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  <w:lang w:val="ru-RU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1) </w:t>
      </w:r>
      <w:r w:rsidR="00E21FC6" w:rsidRPr="00E21FC6">
        <w:rPr>
          <w:rFonts w:ascii="Times New Roman" w:eastAsia="Batang" w:hAnsi="Times New Roman"/>
          <w:color w:val="000000"/>
          <w:sz w:val="26"/>
          <w:szCs w:val="26"/>
        </w:rPr>
        <w:t xml:space="preserve">муниципальной программы </w:t>
      </w:r>
      <w:r w:rsidR="00E21FC6">
        <w:rPr>
          <w:rFonts w:ascii="Times New Roman" w:eastAsia="Batang" w:hAnsi="Times New Roman"/>
          <w:color w:val="000000"/>
          <w:sz w:val="26"/>
          <w:szCs w:val="26"/>
          <w:lang w:val="ru-RU"/>
        </w:rPr>
        <w:t>«</w:t>
      </w:r>
      <w:r w:rsidR="00E21FC6" w:rsidRPr="00E21FC6">
        <w:rPr>
          <w:rFonts w:ascii="Times New Roman" w:eastAsia="Batang" w:hAnsi="Times New Roman"/>
          <w:color w:val="000000"/>
          <w:sz w:val="26"/>
          <w:szCs w:val="26"/>
        </w:rPr>
        <w:t>Развитие образования, реализация молодежной политики, укрепление гражданского единства в городе Великие Луки</w:t>
      </w:r>
      <w:r w:rsidR="00E21FC6">
        <w:rPr>
          <w:rFonts w:ascii="Times New Roman" w:eastAsia="Batang" w:hAnsi="Times New Roman"/>
          <w:color w:val="000000"/>
          <w:sz w:val="26"/>
          <w:szCs w:val="26"/>
          <w:lang w:val="ru-RU"/>
        </w:rPr>
        <w:t>»;</w:t>
      </w:r>
    </w:p>
    <w:p w14:paraId="62DBAEF7" w14:textId="6E257854" w:rsidR="00E865DF" w:rsidRPr="00725E96" w:rsidRDefault="00E21FC6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>
        <w:rPr>
          <w:rFonts w:ascii="Times New Roman" w:eastAsia="Batang" w:hAnsi="Times New Roman"/>
          <w:color w:val="000000"/>
          <w:sz w:val="26"/>
          <w:szCs w:val="26"/>
        </w:rPr>
        <w:tab/>
      </w:r>
      <w:r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2) 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>муниципальной программы «</w:t>
      </w:r>
      <w:r w:rsidR="00375A41" w:rsidRPr="00725E96">
        <w:rPr>
          <w:rFonts w:ascii="Times New Roman" w:eastAsia="Batang" w:hAnsi="Times New Roman"/>
          <w:color w:val="000000"/>
          <w:sz w:val="26"/>
          <w:szCs w:val="26"/>
        </w:rPr>
        <w:t>Культура, сохранение культурного наследия, развитие туризма город</w:t>
      </w:r>
      <w:r w:rsidR="00784574" w:rsidRPr="00725E96">
        <w:rPr>
          <w:rFonts w:ascii="Times New Roman" w:eastAsia="Batang" w:hAnsi="Times New Roman"/>
          <w:color w:val="000000"/>
          <w:sz w:val="26"/>
          <w:szCs w:val="26"/>
        </w:rPr>
        <w:t>а</w:t>
      </w:r>
      <w:r w:rsidR="00375A41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Великие Луки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>»;</w:t>
      </w:r>
    </w:p>
    <w:p w14:paraId="20D436DD" w14:textId="3405F688" w:rsidR="00E865DF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E21FC6">
        <w:rPr>
          <w:rFonts w:ascii="Times New Roman" w:eastAsia="Batang" w:hAnsi="Times New Roman"/>
          <w:color w:val="000000"/>
          <w:sz w:val="26"/>
          <w:szCs w:val="26"/>
          <w:lang w:val="ru-RU"/>
        </w:rPr>
        <w:t>3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) муниципальной программы «Развитие физической культуры и спорта в </w:t>
      </w:r>
      <w:r w:rsidR="00375A41" w:rsidRPr="00725E96">
        <w:rPr>
          <w:rFonts w:ascii="Times New Roman" w:eastAsia="Batang" w:hAnsi="Times New Roman"/>
          <w:color w:val="000000"/>
          <w:sz w:val="26"/>
          <w:szCs w:val="26"/>
        </w:rPr>
        <w:t>г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>ород</w:t>
      </w:r>
      <w:r w:rsidR="00375A41" w:rsidRPr="00725E96">
        <w:rPr>
          <w:rFonts w:ascii="Times New Roman" w:eastAsia="Batang" w:hAnsi="Times New Roman"/>
          <w:color w:val="000000"/>
          <w:sz w:val="26"/>
          <w:szCs w:val="26"/>
        </w:rPr>
        <w:t>е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Великие Луки»;</w:t>
      </w:r>
    </w:p>
    <w:p w14:paraId="08497CCD" w14:textId="2EF48F06" w:rsidR="00294DA6" w:rsidRPr="00725E96" w:rsidRDefault="00294DA6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E21FC6">
        <w:rPr>
          <w:rFonts w:ascii="Times New Roman" w:eastAsia="Batang" w:hAnsi="Times New Roman"/>
          <w:color w:val="000000"/>
          <w:sz w:val="26"/>
          <w:szCs w:val="26"/>
          <w:lang w:val="ru-RU"/>
        </w:rPr>
        <w:t>4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>) муниципальной программы «Содействие экономическому развитию и инвестиционной деятельности в городе Великие Луки»;</w:t>
      </w:r>
    </w:p>
    <w:p w14:paraId="06458703" w14:textId="158E1F37" w:rsidR="00294DA6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E21FC6">
        <w:rPr>
          <w:rFonts w:ascii="Times New Roman" w:eastAsia="Batang" w:hAnsi="Times New Roman"/>
          <w:color w:val="000000"/>
          <w:sz w:val="26"/>
          <w:szCs w:val="26"/>
          <w:lang w:val="ru-RU"/>
        </w:rPr>
        <w:t>5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) муниципальной программы </w:t>
      </w:r>
      <w:r w:rsidR="00332CCA" w:rsidRPr="00725E96">
        <w:rPr>
          <w:rFonts w:ascii="Times New Roman" w:eastAsia="Batang" w:hAnsi="Times New Roman"/>
          <w:color w:val="000000"/>
          <w:sz w:val="26"/>
          <w:szCs w:val="26"/>
        </w:rPr>
        <w:t>«Реализация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«Город Великие Луки».</w:t>
      </w:r>
      <w:r w:rsidR="00294DA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</w:p>
    <w:p w14:paraId="34593CF5" w14:textId="77777777" w:rsidR="00294DA6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B13B27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. </w:t>
      </w:r>
      <w:r w:rsidR="00411D47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Предоставление субсидии юридическим лицам, включая некоммерческие организации, осуществляется: </w:t>
      </w:r>
    </w:p>
    <w:p w14:paraId="5E8445B0" w14:textId="77777777" w:rsidR="00294DA6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1) </w:t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>на возмещение недополученных доходов</w:t>
      </w:r>
      <w:r w:rsidR="00DC5012" w:rsidRPr="00725E96">
        <w:rPr>
          <w:rFonts w:ascii="Times New Roman" w:eastAsia="Batang" w:hAnsi="Times New Roman"/>
          <w:color w:val="000000"/>
          <w:sz w:val="26"/>
          <w:szCs w:val="26"/>
        </w:rPr>
        <w:t>, возникающих</w:t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924EB6" w:rsidRPr="00725E96">
        <w:rPr>
          <w:rFonts w:ascii="Times New Roman" w:eastAsia="Batang" w:hAnsi="Times New Roman"/>
          <w:color w:val="000000"/>
          <w:sz w:val="26"/>
          <w:szCs w:val="26"/>
        </w:rPr>
        <w:t>в связи с предоставлением льготных услуг</w:t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отдельным категориям граждан</w:t>
      </w:r>
      <w:r w:rsidR="00216D01" w:rsidRPr="00725E96">
        <w:rPr>
          <w:rFonts w:ascii="Times New Roman" w:eastAsia="Batang" w:hAnsi="Times New Roman"/>
          <w:color w:val="000000"/>
          <w:sz w:val="26"/>
          <w:szCs w:val="26"/>
        </w:rPr>
        <w:t>;</w:t>
      </w:r>
    </w:p>
    <w:p w14:paraId="1372641B" w14:textId="77777777" w:rsidR="00294DA6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>2)</w:t>
      </w:r>
      <w:r w:rsidR="000C2F2F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E122D1" w:rsidRPr="00725E96">
        <w:rPr>
          <w:rFonts w:ascii="Times New Roman" w:eastAsia="Batang" w:hAnsi="Times New Roman"/>
          <w:color w:val="000000"/>
          <w:sz w:val="26"/>
          <w:szCs w:val="26"/>
        </w:rPr>
        <w:t>организациям (за исключением государственных (муниципальных) учреждений), осуществляющим производство и (или) выпуск периодических печатных изданий, учредителем (соучредителем) которых являются органы местного самоуправления</w:t>
      </w:r>
      <w:r w:rsidR="00216D01" w:rsidRPr="00725E96">
        <w:rPr>
          <w:rFonts w:ascii="Times New Roman" w:eastAsia="Batang" w:hAnsi="Times New Roman"/>
          <w:color w:val="000000"/>
          <w:sz w:val="26"/>
          <w:szCs w:val="26"/>
        </w:rPr>
        <w:t>;</w:t>
      </w:r>
    </w:p>
    <w:p w14:paraId="26771A41" w14:textId="77777777" w:rsidR="00294DA6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3) </w:t>
      </w:r>
      <w:r w:rsidR="00EA799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на оказание поддержки </w:t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некоммерческих организаций, реализующих на территории муниципального образования «Город Великие Луки» социально значимые мероприятия; </w:t>
      </w:r>
    </w:p>
    <w:p w14:paraId="4236FD2A" w14:textId="77777777" w:rsidR="00294DA6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lastRenderedPageBreak/>
        <w:tab/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4) на </w:t>
      </w:r>
      <w:r w:rsidR="00EA799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оказание </w:t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>поддержк</w:t>
      </w:r>
      <w:r w:rsidR="00EA7994" w:rsidRPr="00725E96">
        <w:rPr>
          <w:rFonts w:ascii="Times New Roman" w:eastAsia="Batang" w:hAnsi="Times New Roman"/>
          <w:color w:val="000000"/>
          <w:sz w:val="26"/>
          <w:szCs w:val="26"/>
        </w:rPr>
        <w:t>и</w:t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некоммерчески</w:t>
      </w:r>
      <w:r w:rsidR="00EA7994" w:rsidRPr="00725E96">
        <w:rPr>
          <w:rFonts w:ascii="Times New Roman" w:eastAsia="Batang" w:hAnsi="Times New Roman"/>
          <w:color w:val="000000"/>
          <w:sz w:val="26"/>
          <w:szCs w:val="26"/>
        </w:rPr>
        <w:t>м</w:t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B21F3F" w:rsidRPr="00725E96">
        <w:rPr>
          <w:rFonts w:ascii="Times New Roman" w:eastAsia="Batang" w:hAnsi="Times New Roman"/>
          <w:color w:val="000000"/>
          <w:sz w:val="26"/>
          <w:szCs w:val="26"/>
        </w:rPr>
        <w:t>организаци</w:t>
      </w:r>
      <w:r w:rsidR="00EA7994" w:rsidRPr="00725E96">
        <w:rPr>
          <w:rFonts w:ascii="Times New Roman" w:eastAsia="Batang" w:hAnsi="Times New Roman"/>
          <w:color w:val="000000"/>
          <w:sz w:val="26"/>
          <w:szCs w:val="26"/>
        </w:rPr>
        <w:t>ям</w:t>
      </w:r>
      <w:r w:rsidR="00B21F3F" w:rsidRPr="00725E96">
        <w:rPr>
          <w:rFonts w:ascii="Times New Roman" w:eastAsia="Batang" w:hAnsi="Times New Roman"/>
          <w:color w:val="000000"/>
          <w:sz w:val="26"/>
          <w:szCs w:val="26"/>
        </w:rPr>
        <w:t>, осуществляющи</w:t>
      </w:r>
      <w:r w:rsidR="00EA7994" w:rsidRPr="00725E96">
        <w:rPr>
          <w:rFonts w:ascii="Times New Roman" w:eastAsia="Batang" w:hAnsi="Times New Roman"/>
          <w:color w:val="000000"/>
          <w:sz w:val="26"/>
          <w:szCs w:val="26"/>
        </w:rPr>
        <w:t>м</w:t>
      </w:r>
      <w:r w:rsidR="00B21F3F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деятельност</w:t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>ь</w:t>
      </w:r>
      <w:r w:rsidR="00B21F3F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в сфере физической культуры и спорта на территории города Великие Луки</w:t>
      </w:r>
      <w:r w:rsidR="00F1205C" w:rsidRPr="00725E96">
        <w:rPr>
          <w:rFonts w:ascii="Times New Roman" w:eastAsia="Batang" w:hAnsi="Times New Roman"/>
          <w:color w:val="000000"/>
          <w:sz w:val="26"/>
          <w:szCs w:val="26"/>
        </w:rPr>
        <w:t>;</w:t>
      </w:r>
    </w:p>
    <w:p w14:paraId="529B0E05" w14:textId="77777777" w:rsidR="00294DA6" w:rsidRPr="00725E96" w:rsidRDefault="00DF4D4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>5) на поддержку социально ориентированных некоммерческих организаций,</w:t>
      </w:r>
      <w:r w:rsidR="00B21F3F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C3583A" w:rsidRPr="00725E96">
        <w:rPr>
          <w:rFonts w:ascii="Times New Roman" w:eastAsia="Batang" w:hAnsi="Times New Roman"/>
          <w:color w:val="000000"/>
          <w:sz w:val="26"/>
          <w:szCs w:val="26"/>
        </w:rPr>
        <w:t>осуществляющих деятельность на территории города Великие Луки</w:t>
      </w:r>
      <w:r w:rsidR="00294DA6" w:rsidRPr="00725E96">
        <w:rPr>
          <w:rFonts w:ascii="Times New Roman" w:eastAsia="Batang" w:hAnsi="Times New Roman"/>
          <w:color w:val="000000"/>
          <w:sz w:val="26"/>
          <w:szCs w:val="26"/>
        </w:rPr>
        <w:t>;</w:t>
      </w:r>
    </w:p>
    <w:p w14:paraId="2175C6E3" w14:textId="77777777" w:rsidR="00294DA6" w:rsidRPr="00725E96" w:rsidRDefault="00294DA6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177A58"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F47BDA" w:rsidRPr="00725E96">
        <w:rPr>
          <w:rFonts w:ascii="Times New Roman" w:eastAsia="Batang" w:hAnsi="Times New Roman"/>
          <w:color w:val="000000"/>
          <w:sz w:val="26"/>
          <w:szCs w:val="26"/>
        </w:rPr>
        <w:t>Регулирование вопросов предоставления субсидий из бюджета города осуществляется нормативными правовыми актами Администрации города Великие Луки.</w:t>
      </w:r>
    </w:p>
    <w:p w14:paraId="3E5BA99D" w14:textId="77777777" w:rsidR="00294DA6" w:rsidRPr="00725E96" w:rsidRDefault="00177A58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32CCA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2566BD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.  Предоставить право </w:t>
      </w:r>
      <w:r w:rsidR="004E7968" w:rsidRPr="00725E96">
        <w:rPr>
          <w:rFonts w:ascii="Times New Roman" w:eastAsia="Batang" w:hAnsi="Times New Roman"/>
          <w:color w:val="000000"/>
          <w:sz w:val="26"/>
          <w:szCs w:val="26"/>
        </w:rPr>
        <w:t>в соответствии с пункт</w:t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>ами</w:t>
      </w:r>
      <w:r w:rsidR="004E796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3</w:t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4E796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настоящего решения </w:t>
      </w:r>
      <w:r w:rsidR="002566BD" w:rsidRPr="00725E96">
        <w:rPr>
          <w:rFonts w:ascii="Times New Roman" w:eastAsia="Batang" w:hAnsi="Times New Roman"/>
          <w:color w:val="000000"/>
          <w:sz w:val="26"/>
          <w:szCs w:val="26"/>
        </w:rPr>
        <w:t>выделить субсидии на безвозмездной и безвозвратной основе</w:t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>:</w:t>
      </w:r>
    </w:p>
    <w:p w14:paraId="5D86B9E2" w14:textId="77777777" w:rsidR="00294DA6" w:rsidRPr="00725E96" w:rsidRDefault="00712ADD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          </w:t>
      </w:r>
      <w:r w:rsidR="00972C5A" w:rsidRPr="00725E96">
        <w:rPr>
          <w:rFonts w:ascii="Times New Roman" w:eastAsia="Batang" w:hAnsi="Times New Roman"/>
          <w:color w:val="000000"/>
          <w:sz w:val="26"/>
          <w:szCs w:val="26"/>
        </w:rPr>
        <w:t>1) Администрации города Великие Луки:</w:t>
      </w:r>
    </w:p>
    <w:p w14:paraId="149608BE" w14:textId="77777777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а) </w:t>
      </w:r>
      <w:r w:rsidR="008F04A4" w:rsidRPr="00725E96">
        <w:rPr>
          <w:rFonts w:ascii="Times New Roman" w:eastAsia="Batang" w:hAnsi="Times New Roman"/>
          <w:color w:val="000000"/>
          <w:sz w:val="26"/>
          <w:szCs w:val="26"/>
        </w:rPr>
        <w:t>А</w:t>
      </w:r>
      <w:r w:rsidR="0065226A" w:rsidRPr="00725E96">
        <w:rPr>
          <w:rFonts w:ascii="Times New Roman" w:eastAsia="Batang" w:hAnsi="Times New Roman"/>
          <w:color w:val="000000"/>
          <w:sz w:val="26"/>
          <w:szCs w:val="26"/>
        </w:rPr>
        <w:t>втономной некоммерческой организации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«</w:t>
      </w:r>
      <w:r w:rsidR="008F04A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Редакция газеты </w:t>
      </w:r>
      <w:r w:rsidR="004B332B" w:rsidRPr="00725E96">
        <w:rPr>
          <w:rFonts w:ascii="Times New Roman" w:eastAsia="Batang" w:hAnsi="Times New Roman"/>
          <w:color w:val="000000"/>
          <w:sz w:val="26"/>
          <w:szCs w:val="26"/>
        </w:rPr>
        <w:t>«</w:t>
      </w:r>
      <w:r w:rsidR="008F04A4" w:rsidRPr="00725E96">
        <w:rPr>
          <w:rFonts w:ascii="Times New Roman" w:eastAsia="Batang" w:hAnsi="Times New Roman"/>
          <w:color w:val="000000"/>
          <w:sz w:val="26"/>
          <w:szCs w:val="26"/>
        </w:rPr>
        <w:t>Великолукская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правда»</w:t>
      </w:r>
      <w:r w:rsidR="002566BD" w:rsidRPr="00725E96">
        <w:rPr>
          <w:rFonts w:ascii="Times New Roman" w:eastAsia="Batang" w:hAnsi="Times New Roman"/>
          <w:color w:val="000000"/>
          <w:sz w:val="26"/>
          <w:szCs w:val="26"/>
        </w:rPr>
        <w:t>;</w:t>
      </w:r>
    </w:p>
    <w:p w14:paraId="5ADA1B3E" w14:textId="659726EF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б) </w:t>
      </w:r>
      <w:r w:rsidR="008F04A4" w:rsidRPr="00725E96">
        <w:rPr>
          <w:rFonts w:ascii="Times New Roman" w:eastAsia="Batang" w:hAnsi="Times New Roman"/>
          <w:color w:val="000000"/>
          <w:sz w:val="26"/>
          <w:szCs w:val="26"/>
        </w:rPr>
        <w:t>Псковской областной организации Общероссийск</w:t>
      </w:r>
      <w:r w:rsidR="00D97D8B">
        <w:rPr>
          <w:rFonts w:ascii="Times New Roman" w:eastAsia="Batang" w:hAnsi="Times New Roman"/>
          <w:color w:val="000000"/>
          <w:sz w:val="26"/>
          <w:szCs w:val="26"/>
          <w:lang w:val="ru-RU"/>
        </w:rPr>
        <w:t>ой</w:t>
      </w:r>
      <w:r w:rsidR="008F04A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общественн</w:t>
      </w:r>
      <w:r w:rsidR="00D97D8B">
        <w:rPr>
          <w:rFonts w:ascii="Times New Roman" w:eastAsia="Batang" w:hAnsi="Times New Roman"/>
          <w:color w:val="000000"/>
          <w:sz w:val="26"/>
          <w:szCs w:val="26"/>
          <w:lang w:val="ru-RU"/>
        </w:rPr>
        <w:t>ой</w:t>
      </w:r>
      <w:r w:rsidR="008F04A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организаци</w:t>
      </w:r>
      <w:r w:rsidR="00D97D8B">
        <w:rPr>
          <w:rFonts w:ascii="Times New Roman" w:eastAsia="Batang" w:hAnsi="Times New Roman"/>
          <w:color w:val="000000"/>
          <w:sz w:val="26"/>
          <w:szCs w:val="26"/>
          <w:lang w:val="ru-RU"/>
        </w:rPr>
        <w:t>и</w:t>
      </w:r>
      <w:r w:rsidR="008F04A4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инвалидов </w:t>
      </w:r>
      <w:r w:rsidR="001F5539" w:rsidRPr="00725E96">
        <w:rPr>
          <w:rFonts w:ascii="Times New Roman" w:eastAsia="Batang" w:hAnsi="Times New Roman"/>
          <w:color w:val="000000"/>
          <w:sz w:val="26"/>
          <w:szCs w:val="26"/>
        </w:rPr>
        <w:t>«</w:t>
      </w:r>
      <w:r w:rsidR="008F04A4" w:rsidRPr="00725E96">
        <w:rPr>
          <w:rFonts w:ascii="Times New Roman" w:eastAsia="Batang" w:hAnsi="Times New Roman"/>
          <w:color w:val="000000"/>
          <w:sz w:val="26"/>
          <w:szCs w:val="26"/>
        </w:rPr>
        <w:t>Всероссийское ордена трудового Красного Знамени общество слепых»;</w:t>
      </w:r>
    </w:p>
    <w:p w14:paraId="7C53F887" w14:textId="2C399837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в) </w:t>
      </w:r>
      <w:r w:rsidR="004A463C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Великолукскому местному отделению Псковского регионального отделения </w:t>
      </w:r>
      <w:r w:rsidR="00D97D8B">
        <w:rPr>
          <w:rFonts w:ascii="Times New Roman" w:eastAsia="Batang" w:hAnsi="Times New Roman"/>
          <w:color w:val="000000"/>
          <w:sz w:val="26"/>
          <w:szCs w:val="26"/>
          <w:lang w:val="ru-RU"/>
        </w:rPr>
        <w:t>О</w:t>
      </w:r>
      <w:proofErr w:type="spellStart"/>
      <w:r w:rsidR="00D97D8B" w:rsidRPr="00725E96">
        <w:rPr>
          <w:rFonts w:ascii="Times New Roman" w:eastAsia="Batang" w:hAnsi="Times New Roman"/>
          <w:color w:val="000000"/>
          <w:sz w:val="26"/>
          <w:szCs w:val="26"/>
        </w:rPr>
        <w:t>бщероссийской</w:t>
      </w:r>
      <w:proofErr w:type="spellEnd"/>
      <w:r w:rsidR="004A463C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общественной организации «Российский Красный Крест»;</w:t>
      </w:r>
    </w:p>
    <w:p w14:paraId="3C725F89" w14:textId="77777777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  <w:t>г</w:t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) </w:t>
      </w:r>
      <w:r w:rsidR="00EE57D3" w:rsidRPr="00725E96">
        <w:rPr>
          <w:rFonts w:ascii="Times New Roman" w:eastAsia="Batang" w:hAnsi="Times New Roman"/>
          <w:color w:val="000000"/>
          <w:sz w:val="26"/>
          <w:szCs w:val="26"/>
        </w:rPr>
        <w:t>Великолукской городской общественной организации Всероссийского общества инвалидов;</w:t>
      </w:r>
    </w:p>
    <w:p w14:paraId="0AC7D46D" w14:textId="77777777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д) </w:t>
      </w:r>
      <w:r w:rsidR="00EE57D3" w:rsidRPr="00725E96">
        <w:rPr>
          <w:rFonts w:ascii="Times New Roman" w:eastAsia="Batang" w:hAnsi="Times New Roman"/>
          <w:color w:val="000000"/>
          <w:sz w:val="26"/>
          <w:szCs w:val="26"/>
        </w:rPr>
        <w:t>Псковскому региональному отделению Общероссийской общественной организации инвалидов «Всероссийское общество глухих»;</w:t>
      </w:r>
    </w:p>
    <w:p w14:paraId="2F2D2248" w14:textId="77777777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е) </w:t>
      </w:r>
      <w:r w:rsidR="003C63DD" w:rsidRPr="00725E96">
        <w:rPr>
          <w:rFonts w:ascii="Times New Roman" w:eastAsia="Batang" w:hAnsi="Times New Roman"/>
          <w:color w:val="000000"/>
          <w:sz w:val="26"/>
          <w:szCs w:val="26"/>
        </w:rPr>
        <w:t>Муниципальному унитарному предприятию «Лечебно-оздоровительный комплекс» г.</w:t>
      </w:r>
      <w:r w:rsidR="00AC655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3C63DD" w:rsidRPr="00725E96">
        <w:rPr>
          <w:rFonts w:ascii="Times New Roman" w:eastAsia="Batang" w:hAnsi="Times New Roman"/>
          <w:color w:val="000000"/>
          <w:sz w:val="26"/>
          <w:szCs w:val="26"/>
        </w:rPr>
        <w:t>Великие Луки</w:t>
      </w:r>
      <w:bookmarkStart w:id="0" w:name="_Hlk55734633"/>
      <w:r w:rsidR="003C63DD" w:rsidRPr="00725E96">
        <w:rPr>
          <w:rFonts w:ascii="Times New Roman" w:eastAsia="Batang" w:hAnsi="Times New Roman"/>
          <w:color w:val="000000"/>
          <w:sz w:val="26"/>
          <w:szCs w:val="26"/>
        </w:rPr>
        <w:t>;</w:t>
      </w:r>
      <w:bookmarkEnd w:id="0"/>
    </w:p>
    <w:p w14:paraId="7188DEF9" w14:textId="55ABA6F0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hAnsi="Times New Roman"/>
          <w:color w:val="000000"/>
          <w:sz w:val="26"/>
          <w:szCs w:val="26"/>
        </w:rPr>
        <w:t xml:space="preserve">ё) </w:t>
      </w:r>
      <w:r w:rsidR="00F1482B" w:rsidRPr="00725E96">
        <w:rPr>
          <w:rFonts w:ascii="Times New Roman" w:hAnsi="Times New Roman"/>
          <w:color w:val="000000"/>
          <w:sz w:val="26"/>
          <w:szCs w:val="26"/>
        </w:rPr>
        <w:t>Обществ</w:t>
      </w:r>
      <w:r w:rsidR="003F1170" w:rsidRPr="00725E96">
        <w:rPr>
          <w:rFonts w:ascii="Times New Roman" w:hAnsi="Times New Roman"/>
          <w:color w:val="000000"/>
          <w:sz w:val="26"/>
          <w:szCs w:val="26"/>
        </w:rPr>
        <w:t>у</w:t>
      </w:r>
      <w:r w:rsidR="00F1482B" w:rsidRPr="00725E96">
        <w:rPr>
          <w:rFonts w:ascii="Times New Roman" w:hAnsi="Times New Roman"/>
          <w:color w:val="000000"/>
          <w:sz w:val="26"/>
          <w:szCs w:val="26"/>
        </w:rPr>
        <w:t xml:space="preserve"> с ограниченной ответственностью </w:t>
      </w:r>
      <w:r w:rsidR="00B20843" w:rsidRPr="00725E96">
        <w:rPr>
          <w:rFonts w:ascii="Times New Roman" w:hAnsi="Times New Roman"/>
          <w:color w:val="000000"/>
          <w:sz w:val="26"/>
          <w:szCs w:val="26"/>
        </w:rPr>
        <w:t>«БКС О</w:t>
      </w:r>
      <w:r w:rsidR="00D97D8B">
        <w:rPr>
          <w:rFonts w:ascii="Times New Roman" w:hAnsi="Times New Roman"/>
          <w:color w:val="000000"/>
          <w:sz w:val="26"/>
          <w:szCs w:val="26"/>
          <w:lang w:val="ru-RU"/>
        </w:rPr>
        <w:t>рбита</w:t>
      </w:r>
      <w:r w:rsidR="00B20843" w:rsidRPr="00725E96">
        <w:rPr>
          <w:rFonts w:ascii="Times New Roman" w:hAnsi="Times New Roman"/>
          <w:color w:val="000000"/>
          <w:sz w:val="26"/>
          <w:szCs w:val="26"/>
        </w:rPr>
        <w:t>»</w:t>
      </w:r>
      <w:r w:rsidR="00A87814" w:rsidRPr="00725E96">
        <w:rPr>
          <w:rFonts w:ascii="Times New Roman" w:hAnsi="Times New Roman"/>
          <w:color w:val="000000"/>
          <w:sz w:val="26"/>
          <w:szCs w:val="26"/>
        </w:rPr>
        <w:t>;</w:t>
      </w:r>
    </w:p>
    <w:p w14:paraId="2ADEE6DA" w14:textId="1BF7C0FD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25E96">
        <w:rPr>
          <w:rFonts w:ascii="Times New Roman" w:hAnsi="Times New Roman"/>
          <w:color w:val="000000"/>
          <w:sz w:val="26"/>
          <w:szCs w:val="26"/>
        </w:rPr>
        <w:tab/>
      </w:r>
      <w:r w:rsidR="00A87814" w:rsidRPr="00725E96">
        <w:rPr>
          <w:rFonts w:ascii="Times New Roman" w:hAnsi="Times New Roman"/>
          <w:color w:val="000000"/>
          <w:sz w:val="26"/>
          <w:szCs w:val="26"/>
        </w:rPr>
        <w:t xml:space="preserve">ж) </w:t>
      </w:r>
      <w:r w:rsidR="00885EAB" w:rsidRPr="00725E96">
        <w:rPr>
          <w:rFonts w:ascii="Times New Roman" w:hAnsi="Times New Roman"/>
          <w:color w:val="000000"/>
          <w:sz w:val="26"/>
          <w:szCs w:val="26"/>
        </w:rPr>
        <w:t>Автономной некоммерческой организации Издательский дом «М</w:t>
      </w:r>
      <w:r w:rsidR="00D97D8B">
        <w:rPr>
          <w:rFonts w:ascii="Times New Roman" w:hAnsi="Times New Roman"/>
          <w:color w:val="000000"/>
          <w:sz w:val="26"/>
          <w:szCs w:val="26"/>
          <w:lang w:val="ru-RU"/>
        </w:rPr>
        <w:t>ЕДИАЦЕНТР</w:t>
      </w:r>
      <w:r w:rsidR="00885EAB" w:rsidRPr="00725E96">
        <w:rPr>
          <w:rFonts w:ascii="Times New Roman" w:hAnsi="Times New Roman"/>
          <w:color w:val="000000"/>
          <w:sz w:val="26"/>
          <w:szCs w:val="26"/>
        </w:rPr>
        <w:t xml:space="preserve"> 60»</w:t>
      </w:r>
      <w:r w:rsidR="00165B20" w:rsidRPr="00725E96">
        <w:rPr>
          <w:rFonts w:ascii="Times New Roman" w:hAnsi="Times New Roman"/>
          <w:color w:val="000000"/>
          <w:sz w:val="26"/>
          <w:szCs w:val="26"/>
        </w:rPr>
        <w:t>.</w:t>
      </w:r>
    </w:p>
    <w:p w14:paraId="444AFE5B" w14:textId="77777777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hAnsi="Times New Roman"/>
          <w:color w:val="000000"/>
          <w:sz w:val="26"/>
          <w:szCs w:val="26"/>
        </w:rPr>
        <w:tab/>
      </w:r>
      <w:r w:rsidR="00972C5A" w:rsidRPr="00725E96">
        <w:rPr>
          <w:rFonts w:ascii="Times New Roman" w:eastAsia="Batang" w:hAnsi="Times New Roman"/>
          <w:color w:val="000000"/>
          <w:sz w:val="26"/>
          <w:szCs w:val="26"/>
        </w:rPr>
        <w:t>2) Комитету по физической культуре и спорту Администрации города Великие Луки:</w:t>
      </w:r>
    </w:p>
    <w:p w14:paraId="0C0CB5A4" w14:textId="77777777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а) </w:t>
      </w:r>
      <w:r w:rsidR="00972C5A" w:rsidRPr="00725E96">
        <w:rPr>
          <w:rFonts w:ascii="Times New Roman" w:eastAsia="Batang" w:hAnsi="Times New Roman"/>
          <w:color w:val="000000"/>
          <w:sz w:val="26"/>
          <w:szCs w:val="26"/>
        </w:rPr>
        <w:t>Автономной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некоммерческой организации</w:t>
      </w:r>
      <w:r w:rsidR="00972C5A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>«Футбольный клуб «Луки-Энергия»</w:t>
      </w:r>
      <w:r w:rsidR="00165B20" w:rsidRPr="00725E96">
        <w:rPr>
          <w:rFonts w:ascii="Times New Roman" w:eastAsia="Batang" w:hAnsi="Times New Roman"/>
          <w:color w:val="000000"/>
          <w:sz w:val="26"/>
          <w:szCs w:val="26"/>
        </w:rPr>
        <w:t>;</w:t>
      </w:r>
    </w:p>
    <w:p w14:paraId="5EA0FA1E" w14:textId="77777777" w:rsidR="00294DA6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>б) Автономной некоммерческой организации «Клуб спортивных Единоборств «Отечество – Псковская область»;</w:t>
      </w:r>
    </w:p>
    <w:p w14:paraId="60A82AD0" w14:textId="77777777" w:rsidR="0061586A" w:rsidRPr="00725E96" w:rsidRDefault="002A4EB9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B36F9E" w:rsidRPr="00725E96">
        <w:rPr>
          <w:rFonts w:ascii="Times New Roman" w:eastAsia="Batang" w:hAnsi="Times New Roman"/>
          <w:color w:val="000000"/>
          <w:sz w:val="26"/>
          <w:szCs w:val="26"/>
        </w:rPr>
        <w:t>в) Автономной некоммерческой организации «Баскетбольный клуб «Регион 60».</w:t>
      </w:r>
    </w:p>
    <w:p w14:paraId="2E7F4634" w14:textId="77777777" w:rsidR="0061586A" w:rsidRPr="00725E96" w:rsidRDefault="0061586A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>3) Муниципальному учреждению «Комитет культуры Администрации города Великие Луки:</w:t>
      </w:r>
    </w:p>
    <w:p w14:paraId="63B50E28" w14:textId="77777777" w:rsidR="0061586A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BD4BD5" w:rsidRPr="00725E96">
        <w:rPr>
          <w:rFonts w:ascii="Times New Roman" w:eastAsia="Batang" w:hAnsi="Times New Roman"/>
          <w:color w:val="000000"/>
          <w:sz w:val="26"/>
          <w:szCs w:val="26"/>
        </w:rPr>
        <w:t>а)</w:t>
      </w:r>
      <w:r w:rsidR="0039291D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Автономной некоммерческой организации «Центр культуры и спорта «Культурный </w:t>
      </w:r>
      <w:r w:rsidR="00B13B27" w:rsidRPr="00725E96">
        <w:rPr>
          <w:rFonts w:ascii="Times New Roman" w:eastAsia="Batang" w:hAnsi="Times New Roman"/>
          <w:color w:val="000000"/>
          <w:sz w:val="26"/>
          <w:szCs w:val="26"/>
        </w:rPr>
        <w:t>к</w:t>
      </w:r>
      <w:r w:rsidR="0039291D" w:rsidRPr="00725E96">
        <w:rPr>
          <w:rFonts w:ascii="Times New Roman" w:eastAsia="Batang" w:hAnsi="Times New Roman"/>
          <w:color w:val="000000"/>
          <w:sz w:val="26"/>
          <w:szCs w:val="26"/>
        </w:rPr>
        <w:t>од».</w:t>
      </w:r>
    </w:p>
    <w:p w14:paraId="33ED097F" w14:textId="77777777" w:rsidR="0061586A" w:rsidRPr="00725E96" w:rsidRDefault="00EE57D3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  <w:t>4) Управлению образования Администрации города Великие Луки:</w:t>
      </w:r>
    </w:p>
    <w:p w14:paraId="2792155F" w14:textId="77777777" w:rsidR="001215AC" w:rsidRPr="00725E96" w:rsidRDefault="00EE57D3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  <w:t xml:space="preserve">а) Автономной некоммерческой организации </w:t>
      </w:r>
      <w:r w:rsidR="008A5098" w:rsidRPr="00725E96">
        <w:rPr>
          <w:rFonts w:ascii="Times New Roman" w:eastAsia="Batang" w:hAnsi="Times New Roman"/>
          <w:color w:val="000000"/>
          <w:sz w:val="26"/>
          <w:szCs w:val="26"/>
        </w:rPr>
        <w:t>«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Центр реализации и поддержки молодежных инициатив </w:t>
      </w:r>
      <w:r w:rsidR="008A5098" w:rsidRPr="00725E96">
        <w:rPr>
          <w:rFonts w:ascii="Times New Roman" w:eastAsia="Batang" w:hAnsi="Times New Roman"/>
          <w:color w:val="000000"/>
          <w:sz w:val="26"/>
          <w:szCs w:val="26"/>
        </w:rPr>
        <w:t>«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>ЛУКИ МОЛ</w:t>
      </w:r>
      <w:r w:rsidR="008A5098" w:rsidRPr="00725E96">
        <w:rPr>
          <w:rFonts w:ascii="Times New Roman" w:eastAsia="Batang" w:hAnsi="Times New Roman"/>
          <w:color w:val="000000"/>
          <w:sz w:val="26"/>
          <w:szCs w:val="26"/>
        </w:rPr>
        <w:t>»</w:t>
      </w:r>
      <w:r w:rsidRPr="00725E96">
        <w:rPr>
          <w:rFonts w:ascii="Times New Roman" w:eastAsia="Batang" w:hAnsi="Times New Roman"/>
          <w:color w:val="000000"/>
          <w:sz w:val="26"/>
          <w:szCs w:val="26"/>
        </w:rPr>
        <w:t>.</w:t>
      </w:r>
    </w:p>
    <w:p w14:paraId="2A4A94E3" w14:textId="77777777" w:rsidR="001215AC" w:rsidRPr="00725E96" w:rsidRDefault="00EE57D3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Style w:val="hl"/>
          <w:rFonts w:ascii="Times New Roman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eastAsia="Batang" w:hAnsi="Times New Roman"/>
          <w:bCs/>
          <w:color w:val="000000"/>
          <w:sz w:val="26"/>
          <w:szCs w:val="26"/>
        </w:rPr>
        <w:t>1</w:t>
      </w:r>
      <w:r w:rsidR="0092117E" w:rsidRPr="00725E96">
        <w:rPr>
          <w:rFonts w:ascii="Times New Roman" w:eastAsia="Batang" w:hAnsi="Times New Roman"/>
          <w:bCs/>
          <w:color w:val="000000"/>
          <w:sz w:val="26"/>
          <w:szCs w:val="26"/>
        </w:rPr>
        <w:t>6</w:t>
      </w:r>
      <w:r w:rsidR="00F1482B" w:rsidRPr="00725E96">
        <w:rPr>
          <w:rFonts w:ascii="Times New Roman" w:eastAsia="Batang" w:hAnsi="Times New Roman"/>
          <w:bCs/>
          <w:color w:val="000000"/>
          <w:sz w:val="26"/>
          <w:szCs w:val="26"/>
        </w:rPr>
        <w:t>.</w:t>
      </w:r>
      <w:r w:rsidR="00F1482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BB2302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411D47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Установить, что из бюджета города в 2024 году и плановом периоде 2025 и 2026 годов в соответствии со статьями 78, 78.2, 79 Бюджетного кодекса РФ главными распорядителями средств бюджета города в пределах бюджетных ассигнований, </w:t>
      </w:r>
      <w:r w:rsidR="00411D47" w:rsidRPr="00725E96">
        <w:rPr>
          <w:rFonts w:ascii="Times New Roman" w:eastAsia="Batang" w:hAnsi="Times New Roman"/>
          <w:color w:val="000000"/>
          <w:sz w:val="26"/>
          <w:szCs w:val="26"/>
        </w:rPr>
        <w:lastRenderedPageBreak/>
        <w:t xml:space="preserve">предусмотренных настоящим решением в рамках реализации мероприятий соответствующей муниципальной программы могут предоставляться субсидии на осуществление капитальных вложений в объекты капитального строительства муниципальной собственности и приобретение объектов </w:t>
      </w:r>
      <w:r w:rsidR="00BB2302" w:rsidRPr="00725E96">
        <w:rPr>
          <w:rFonts w:ascii="Times New Roman" w:eastAsia="Batang" w:hAnsi="Times New Roman"/>
          <w:color w:val="000000"/>
          <w:sz w:val="26"/>
          <w:szCs w:val="26"/>
        </w:rPr>
        <w:t>недвижимого имущества в муниципальную собственность и б</w:t>
      </w:r>
      <w:r w:rsidR="00BB2302" w:rsidRPr="00725E96">
        <w:rPr>
          <w:rStyle w:val="hl"/>
          <w:rFonts w:ascii="Times New Roman" w:hAnsi="Times New Roman"/>
          <w:color w:val="000000"/>
          <w:sz w:val="26"/>
          <w:szCs w:val="26"/>
        </w:rPr>
        <w:t>юджетные инвестиции в объекты муниципальной собственности</w:t>
      </w:r>
      <w:r w:rsidR="006C11E8" w:rsidRPr="00725E96">
        <w:rPr>
          <w:rStyle w:val="hl"/>
          <w:rFonts w:ascii="Times New Roman" w:hAnsi="Times New Roman"/>
          <w:color w:val="000000"/>
          <w:sz w:val="26"/>
          <w:szCs w:val="26"/>
        </w:rPr>
        <w:t>.</w:t>
      </w:r>
    </w:p>
    <w:p w14:paraId="0A3E84DC" w14:textId="77777777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Style w:val="hl"/>
          <w:rFonts w:ascii="Times New Roman" w:hAnsi="Times New Roman"/>
          <w:color w:val="000000"/>
          <w:sz w:val="26"/>
          <w:szCs w:val="26"/>
        </w:rPr>
        <w:tab/>
      </w:r>
      <w:r w:rsidR="006C11E8" w:rsidRPr="00725E96">
        <w:rPr>
          <w:rFonts w:ascii="Times New Roman" w:eastAsia="Batang" w:hAnsi="Times New Roman"/>
          <w:color w:val="000000"/>
          <w:sz w:val="26"/>
          <w:szCs w:val="26"/>
        </w:rPr>
        <w:t>Регулирование вопросов предоставления субсидий из бюджета города осуществляется нормативными правовыми актами Администрации города Великие Луки.</w:t>
      </w:r>
    </w:p>
    <w:p w14:paraId="1B7BAED6" w14:textId="03D0B46A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7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.</w:t>
      </w:r>
      <w:r w:rsidR="00F0509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Утвердить программу муниципальных внутренних заимствова</w:t>
      </w:r>
      <w:bookmarkStart w:id="1" w:name="_Hlk146725744"/>
      <w:r w:rsidR="006640C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ний </w:t>
      </w:r>
      <w:r w:rsidR="00E418F7" w:rsidRPr="00E418F7">
        <w:rPr>
          <w:rFonts w:ascii="Times New Roman" w:eastAsia="Batang" w:hAnsi="Times New Roman"/>
          <w:color w:val="000000"/>
          <w:sz w:val="26"/>
          <w:szCs w:val="26"/>
        </w:rPr>
        <w:t xml:space="preserve">муниципального образования </w:t>
      </w:r>
      <w:r w:rsidR="00E418F7">
        <w:rPr>
          <w:rFonts w:ascii="Times New Roman" w:eastAsia="Batang" w:hAnsi="Times New Roman"/>
          <w:color w:val="000000"/>
          <w:sz w:val="26"/>
          <w:szCs w:val="26"/>
          <w:lang w:val="ru-RU"/>
        </w:rPr>
        <w:t>«</w:t>
      </w:r>
      <w:r w:rsidR="00E418F7" w:rsidRPr="00E418F7">
        <w:rPr>
          <w:rFonts w:ascii="Times New Roman" w:eastAsia="Batang" w:hAnsi="Times New Roman"/>
          <w:color w:val="000000"/>
          <w:sz w:val="26"/>
          <w:szCs w:val="26"/>
        </w:rPr>
        <w:t>Город Великие Луки</w:t>
      </w:r>
      <w:r w:rsidR="00E418F7">
        <w:rPr>
          <w:rFonts w:ascii="Times New Roman" w:eastAsia="Batang" w:hAnsi="Times New Roman"/>
          <w:color w:val="000000"/>
          <w:sz w:val="26"/>
          <w:szCs w:val="26"/>
          <w:lang w:val="ru-RU"/>
        </w:rPr>
        <w:t>»</w:t>
      </w:r>
      <w:r w:rsidR="006640C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на 20</w:t>
      </w:r>
      <w:r w:rsidR="00635C4E" w:rsidRPr="00725E96">
        <w:rPr>
          <w:rFonts w:ascii="Times New Roman" w:eastAsia="Batang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4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год</w:t>
      </w:r>
      <w:r w:rsidR="00177A5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плановый период </w:t>
      </w:r>
      <w:r w:rsidR="00EE57D3" w:rsidRPr="00725E96">
        <w:rPr>
          <w:rFonts w:ascii="Times New Roman" w:eastAsia="Batang" w:hAnsi="Times New Roman"/>
          <w:color w:val="000000"/>
          <w:sz w:val="26"/>
          <w:szCs w:val="26"/>
        </w:rPr>
        <w:t>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C1713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</w:t>
      </w:r>
      <w:r w:rsidR="00EE57D3" w:rsidRPr="00725E96">
        <w:rPr>
          <w:rFonts w:ascii="Times New Roman" w:eastAsia="Batang" w:hAnsi="Times New Roman"/>
          <w:color w:val="000000"/>
          <w:sz w:val="26"/>
          <w:szCs w:val="26"/>
        </w:rPr>
        <w:t>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EE57D3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177A58" w:rsidRPr="00725E96">
        <w:rPr>
          <w:rFonts w:ascii="Times New Roman" w:eastAsia="Batang" w:hAnsi="Times New Roman"/>
          <w:color w:val="000000"/>
          <w:sz w:val="26"/>
          <w:szCs w:val="26"/>
        </w:rPr>
        <w:t>годов</w:t>
      </w:r>
      <w:bookmarkEnd w:id="1"/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согласно приложению </w:t>
      </w:r>
      <w:r w:rsidR="00177A58" w:rsidRPr="00725E96">
        <w:rPr>
          <w:rFonts w:ascii="Times New Roman" w:eastAsia="Batang" w:hAnsi="Times New Roman"/>
          <w:color w:val="000000"/>
          <w:sz w:val="26"/>
          <w:szCs w:val="26"/>
        </w:rPr>
        <w:t>7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к настоящему </w:t>
      </w:r>
      <w:r w:rsidR="00913E07" w:rsidRPr="00725E96">
        <w:rPr>
          <w:rFonts w:ascii="Times New Roman" w:eastAsia="Batang" w:hAnsi="Times New Roman"/>
          <w:color w:val="000000"/>
          <w:sz w:val="26"/>
          <w:szCs w:val="26"/>
        </w:rPr>
        <w:t>решению.</w:t>
      </w:r>
    </w:p>
    <w:p w14:paraId="72EF0315" w14:textId="6FFCF200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3F1170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8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>.</w:t>
      </w:r>
      <w:r w:rsidR="00F05099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Утвердить программу муниципальных </w:t>
      </w:r>
      <w:r w:rsidR="00E418F7"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гарантий </w:t>
      </w:r>
      <w:r w:rsidR="00E418F7" w:rsidRPr="00E418F7">
        <w:rPr>
          <w:rFonts w:ascii="Times New Roman" w:eastAsia="Batang" w:hAnsi="Times New Roman"/>
          <w:color w:val="000000"/>
          <w:sz w:val="26"/>
          <w:szCs w:val="26"/>
        </w:rPr>
        <w:t xml:space="preserve">муниципального образования </w:t>
      </w:r>
      <w:r w:rsidR="00E418F7">
        <w:rPr>
          <w:rFonts w:ascii="Times New Roman" w:eastAsia="Batang" w:hAnsi="Times New Roman"/>
          <w:color w:val="000000"/>
          <w:sz w:val="26"/>
          <w:szCs w:val="26"/>
          <w:lang w:val="ru-RU"/>
        </w:rPr>
        <w:t>«</w:t>
      </w:r>
      <w:r w:rsidR="00E418F7" w:rsidRPr="00E418F7">
        <w:rPr>
          <w:rFonts w:ascii="Times New Roman" w:eastAsia="Batang" w:hAnsi="Times New Roman"/>
          <w:color w:val="000000"/>
          <w:sz w:val="26"/>
          <w:szCs w:val="26"/>
        </w:rPr>
        <w:t>Город Великие Луки</w:t>
      </w:r>
      <w:r w:rsidR="00E418F7">
        <w:rPr>
          <w:rFonts w:ascii="Times New Roman" w:eastAsia="Batang" w:hAnsi="Times New Roman"/>
          <w:color w:val="000000"/>
          <w:sz w:val="26"/>
          <w:szCs w:val="26"/>
          <w:lang w:val="ru-RU"/>
        </w:rPr>
        <w:t>»</w:t>
      </w:r>
      <w:r w:rsidR="00E418F7" w:rsidRPr="00E418F7">
        <w:rPr>
          <w:rFonts w:ascii="Times New Roman" w:eastAsia="Batang" w:hAnsi="Times New Roman"/>
          <w:color w:val="000000"/>
          <w:sz w:val="26"/>
          <w:szCs w:val="26"/>
        </w:rPr>
        <w:t xml:space="preserve"> на 2024 год  и плановый период 2025 и 2026 годов</w:t>
      </w:r>
      <w:r w:rsidR="00D83CA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согласно </w:t>
      </w:r>
      <w:r w:rsidR="00F05099" w:rsidRPr="00725E96">
        <w:rPr>
          <w:rFonts w:ascii="Times New Roman" w:eastAsia="Batang" w:hAnsi="Times New Roman"/>
          <w:color w:val="000000"/>
          <w:sz w:val="26"/>
          <w:szCs w:val="26"/>
        </w:rPr>
        <w:t>приложению 1</w:t>
      </w:r>
      <w:r w:rsidR="00177A58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D83CA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к </w:t>
      </w:r>
      <w:r w:rsidR="00852BD6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настоящему решению. </w:t>
      </w:r>
    </w:p>
    <w:p w14:paraId="5656376F" w14:textId="19CE50C9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884A63" w:rsidRPr="00725E96">
        <w:rPr>
          <w:rFonts w:ascii="Times New Roman" w:eastAsia="Batang" w:hAnsi="Times New Roman"/>
          <w:color w:val="000000"/>
          <w:sz w:val="26"/>
          <w:szCs w:val="26"/>
        </w:rPr>
        <w:t>1</w:t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9</w:t>
      </w:r>
      <w:r w:rsidR="00884A63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.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Утвердить </w:t>
      </w:r>
      <w:r w:rsidR="003D3165">
        <w:rPr>
          <w:rFonts w:ascii="Times New Roman" w:eastAsia="Batang" w:hAnsi="Times New Roman"/>
          <w:color w:val="000000"/>
          <w:sz w:val="26"/>
          <w:szCs w:val="26"/>
          <w:lang w:val="ru-RU"/>
        </w:rPr>
        <w:t>и</w:t>
      </w:r>
      <w:r w:rsidR="003D3165" w:rsidRPr="003D3165">
        <w:rPr>
          <w:rFonts w:ascii="Times New Roman" w:eastAsia="Batang" w:hAnsi="Times New Roman"/>
          <w:color w:val="000000"/>
          <w:sz w:val="26"/>
          <w:szCs w:val="26"/>
        </w:rPr>
        <w:t>сточники внутреннего финансирования дефицита</w:t>
      </w:r>
      <w:r w:rsidR="006640C5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E418F7" w:rsidRPr="00E418F7">
        <w:rPr>
          <w:rFonts w:ascii="Times New Roman" w:eastAsia="Batang" w:hAnsi="Times New Roman"/>
          <w:color w:val="000000"/>
          <w:sz w:val="26"/>
          <w:szCs w:val="26"/>
        </w:rPr>
        <w:t xml:space="preserve">бюджета муниципального образования </w:t>
      </w:r>
      <w:r w:rsidR="00E418F7">
        <w:rPr>
          <w:rFonts w:ascii="Times New Roman" w:eastAsia="Batang" w:hAnsi="Times New Roman"/>
          <w:color w:val="000000"/>
          <w:sz w:val="26"/>
          <w:szCs w:val="26"/>
          <w:lang w:val="ru-RU"/>
        </w:rPr>
        <w:t>«</w:t>
      </w:r>
      <w:r w:rsidR="00E418F7" w:rsidRPr="00E418F7">
        <w:rPr>
          <w:rFonts w:ascii="Times New Roman" w:eastAsia="Batang" w:hAnsi="Times New Roman"/>
          <w:color w:val="000000"/>
          <w:sz w:val="26"/>
          <w:szCs w:val="26"/>
        </w:rPr>
        <w:t>Город Великие Луки</w:t>
      </w:r>
      <w:r w:rsidR="00E418F7">
        <w:rPr>
          <w:rFonts w:ascii="Times New Roman" w:eastAsia="Batang" w:hAnsi="Times New Roman"/>
          <w:color w:val="000000"/>
          <w:sz w:val="26"/>
          <w:szCs w:val="26"/>
          <w:lang w:val="ru-RU"/>
        </w:rPr>
        <w:t>»</w:t>
      </w:r>
      <w:r w:rsidR="00E418F7" w:rsidRPr="00E418F7">
        <w:rPr>
          <w:rFonts w:ascii="Times New Roman" w:eastAsia="Batang" w:hAnsi="Times New Roman"/>
          <w:color w:val="000000"/>
          <w:sz w:val="26"/>
          <w:szCs w:val="26"/>
        </w:rPr>
        <w:t xml:space="preserve"> на 2024 год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согласно </w:t>
      </w:r>
      <w:r w:rsidR="00E418F7">
        <w:rPr>
          <w:rFonts w:ascii="Times New Roman" w:eastAsia="Batang" w:hAnsi="Times New Roman"/>
          <w:color w:val="000000"/>
          <w:sz w:val="26"/>
          <w:szCs w:val="26"/>
          <w:lang w:val="ru-RU"/>
        </w:rPr>
        <w:t xml:space="preserve">       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приложению </w:t>
      </w:r>
      <w:r w:rsidR="00177A58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685C8B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к настоящему решению</w:t>
      </w:r>
      <w:r w:rsidR="00913E07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, на </w:t>
      </w:r>
      <w:r w:rsidR="00EE57D3" w:rsidRPr="00725E96">
        <w:rPr>
          <w:rFonts w:ascii="Times New Roman" w:eastAsia="Batang" w:hAnsi="Times New Roman"/>
          <w:color w:val="000000"/>
          <w:sz w:val="26"/>
          <w:szCs w:val="26"/>
        </w:rPr>
        <w:t>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5</w:t>
      </w:r>
      <w:r w:rsidR="00C17138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и </w:t>
      </w:r>
      <w:r w:rsidR="00EE57D3" w:rsidRPr="00725E96">
        <w:rPr>
          <w:rFonts w:ascii="Times New Roman" w:eastAsia="Batang" w:hAnsi="Times New Roman"/>
          <w:color w:val="000000"/>
          <w:sz w:val="26"/>
          <w:szCs w:val="26"/>
        </w:rPr>
        <w:t>202</w:t>
      </w:r>
      <w:r w:rsidR="00B20843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EE57D3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r w:rsidR="00815322" w:rsidRPr="00725E96">
        <w:rPr>
          <w:rFonts w:ascii="Times New Roman" w:eastAsia="Batang" w:hAnsi="Times New Roman"/>
          <w:color w:val="000000"/>
          <w:sz w:val="26"/>
          <w:szCs w:val="26"/>
        </w:rPr>
        <w:t>годы согласно</w:t>
      </w:r>
      <w:r w:rsidR="00913E07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 приложению </w:t>
      </w:r>
      <w:r w:rsidR="00177A58" w:rsidRPr="00725E96">
        <w:rPr>
          <w:rFonts w:ascii="Times New Roman" w:eastAsia="Batang" w:hAnsi="Times New Roman"/>
          <w:color w:val="000000"/>
          <w:sz w:val="26"/>
          <w:szCs w:val="26"/>
        </w:rPr>
        <w:t>6</w:t>
      </w:r>
      <w:r w:rsidR="00913E07" w:rsidRPr="00725E96">
        <w:rPr>
          <w:rFonts w:ascii="Times New Roman" w:eastAsia="Batang" w:hAnsi="Times New Roman"/>
          <w:color w:val="000000"/>
          <w:sz w:val="26"/>
          <w:szCs w:val="26"/>
        </w:rPr>
        <w:t>.1.</w:t>
      </w:r>
    </w:p>
    <w:p w14:paraId="44999270" w14:textId="77777777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Batang" w:hAnsi="Times New Roman"/>
          <w:color w:val="000000"/>
          <w:kern w:val="1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sz w:val="26"/>
          <w:szCs w:val="26"/>
        </w:rPr>
        <w:tab/>
      </w:r>
      <w:r w:rsidR="0092117E" w:rsidRPr="00725E96">
        <w:rPr>
          <w:rFonts w:ascii="Times New Roman" w:eastAsia="Batang" w:hAnsi="Times New Roman"/>
          <w:color w:val="000000"/>
          <w:sz w:val="26"/>
          <w:szCs w:val="26"/>
        </w:rPr>
        <w:t>20</w:t>
      </w:r>
      <w:r w:rsidR="00884A63" w:rsidRPr="00725E96">
        <w:rPr>
          <w:rFonts w:ascii="Times New Roman" w:eastAsia="Batang" w:hAnsi="Times New Roman"/>
          <w:color w:val="000000"/>
          <w:sz w:val="26"/>
          <w:szCs w:val="26"/>
        </w:rPr>
        <w:t xml:space="preserve">. </w:t>
      </w:r>
      <w:r w:rsidR="009A498F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>Установить, что в 202</w:t>
      </w:r>
      <w:r w:rsidR="00B20843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>4</w:t>
      </w:r>
      <w:r w:rsidR="009A498F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 xml:space="preserve"> году Администрация города является уполномоченным органом по привлечению бюджетных кредитов на пополнение остатк</w:t>
      </w:r>
      <w:r w:rsidR="0008091D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>а</w:t>
      </w:r>
      <w:r w:rsidR="009A498F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 xml:space="preserve"> средств на </w:t>
      </w:r>
      <w:r w:rsidR="0008091D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 xml:space="preserve">едином </w:t>
      </w:r>
      <w:r w:rsidR="009A498F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>счете бюдж</w:t>
      </w:r>
      <w:r w:rsidR="0039291D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>ета муниципального образования «Город Великие Луки»</w:t>
      </w:r>
      <w:r w:rsidR="009A498F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 xml:space="preserve"> за счет остатка средств на едином счете федерального бюджета.</w:t>
      </w:r>
    </w:p>
    <w:p w14:paraId="5293A8DB" w14:textId="77777777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ab/>
      </w:r>
      <w:r w:rsidR="00C01CDA" w:rsidRPr="00725E96">
        <w:rPr>
          <w:rFonts w:ascii="Times New Roman" w:eastAsia="Batang" w:hAnsi="Times New Roman"/>
          <w:color w:val="000000"/>
          <w:kern w:val="1"/>
          <w:sz w:val="26"/>
          <w:szCs w:val="26"/>
        </w:rPr>
        <w:t xml:space="preserve"> </w:t>
      </w:r>
      <w:r w:rsidR="009D78A8" w:rsidRPr="00725E96">
        <w:rPr>
          <w:rFonts w:ascii="Times New Roman" w:hAnsi="Times New Roman"/>
          <w:color w:val="000000"/>
          <w:sz w:val="26"/>
          <w:szCs w:val="26"/>
        </w:rPr>
        <w:t>Уполномоченным органом Администрации города по осуществлению муниципальных заимствований от имени муниципального образования «Город Великие Луки», в том числе по выполнению функций муниципального заказчика, привлечению и погашению муниципальных заимствований, регистрации, учету и обслуживанию муниципальных заимствований является Финансовое управление Администрации города</w:t>
      </w:r>
      <w:r w:rsidR="006640C5" w:rsidRPr="00725E96">
        <w:rPr>
          <w:rFonts w:ascii="Times New Roman" w:hAnsi="Times New Roman"/>
          <w:color w:val="000000"/>
          <w:sz w:val="26"/>
          <w:szCs w:val="26"/>
        </w:rPr>
        <w:t xml:space="preserve"> Великие Луки</w:t>
      </w:r>
      <w:r w:rsidR="009D78A8" w:rsidRPr="00725E96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05C1AF0E" w14:textId="77777777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25E96">
        <w:rPr>
          <w:rFonts w:ascii="Times New Roman" w:hAnsi="Times New Roman"/>
          <w:color w:val="000000"/>
          <w:sz w:val="26"/>
          <w:szCs w:val="26"/>
        </w:rPr>
        <w:tab/>
      </w:r>
      <w:r w:rsidR="0092117E" w:rsidRPr="00725E96">
        <w:rPr>
          <w:rFonts w:ascii="Times New Roman" w:hAnsi="Times New Roman"/>
          <w:color w:val="000000"/>
          <w:sz w:val="26"/>
          <w:szCs w:val="26"/>
        </w:rPr>
        <w:t>21</w:t>
      </w:r>
      <w:r w:rsidR="00F05099" w:rsidRPr="00725E96">
        <w:rPr>
          <w:rFonts w:ascii="Times New Roman" w:hAnsi="Times New Roman"/>
          <w:color w:val="000000"/>
          <w:sz w:val="26"/>
          <w:szCs w:val="26"/>
        </w:rPr>
        <w:t xml:space="preserve">. Установить, что органы местного самоуправления и муниципальные казенные учреждения </w:t>
      </w:r>
      <w:r w:rsidR="007C76DC" w:rsidRPr="00725E96">
        <w:rPr>
          <w:rFonts w:ascii="Times New Roman" w:hAnsi="Times New Roman"/>
          <w:color w:val="000000"/>
          <w:sz w:val="26"/>
          <w:szCs w:val="26"/>
        </w:rPr>
        <w:t>города</w:t>
      </w:r>
      <w:r w:rsidR="001C6F39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5099" w:rsidRPr="00725E96">
        <w:rPr>
          <w:rFonts w:ascii="Times New Roman" w:hAnsi="Times New Roman"/>
          <w:color w:val="000000"/>
          <w:sz w:val="26"/>
          <w:szCs w:val="26"/>
        </w:rPr>
        <w:t>Великие Луки осуществляют заключение договоров (муниципальных контрактов) о поставке товаров, выполнении работ и оказании услуг для обеспечения муниципальных нужд в соответствии с планом-графиком закупок товаров, работ, услуг и оплачивают в пределах утвержденных им лимитов бюджетных обязательств с учетом принятых и неисполненных в 20</w:t>
      </w:r>
      <w:r w:rsidR="00450C40" w:rsidRPr="00725E96">
        <w:rPr>
          <w:rFonts w:ascii="Times New Roman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hAnsi="Times New Roman"/>
          <w:color w:val="000000"/>
          <w:sz w:val="26"/>
          <w:szCs w:val="26"/>
        </w:rPr>
        <w:t>3</w:t>
      </w:r>
      <w:r w:rsidR="00F05099" w:rsidRPr="00725E96">
        <w:rPr>
          <w:rFonts w:ascii="Times New Roman" w:hAnsi="Times New Roman"/>
          <w:color w:val="000000"/>
          <w:sz w:val="26"/>
          <w:szCs w:val="26"/>
        </w:rPr>
        <w:t xml:space="preserve"> году обязательств.</w:t>
      </w:r>
    </w:p>
    <w:p w14:paraId="7265693A" w14:textId="77777777" w:rsidR="0037705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725E96">
        <w:rPr>
          <w:rFonts w:ascii="Times New Roman" w:hAnsi="Times New Roman"/>
          <w:color w:val="000000"/>
          <w:sz w:val="26"/>
          <w:szCs w:val="26"/>
        </w:rPr>
        <w:tab/>
      </w:r>
      <w:r w:rsidR="0037705C" w:rsidRPr="0023150D">
        <w:rPr>
          <w:rFonts w:ascii="Times New Roman" w:hAnsi="Times New Roman"/>
          <w:sz w:val="26"/>
          <w:szCs w:val="26"/>
        </w:rPr>
        <w:tab/>
        <w:t>2</w:t>
      </w:r>
      <w:r w:rsidR="0092117E" w:rsidRPr="0023150D">
        <w:rPr>
          <w:rFonts w:ascii="Times New Roman" w:hAnsi="Times New Roman"/>
          <w:sz w:val="26"/>
          <w:szCs w:val="26"/>
        </w:rPr>
        <w:t>2</w:t>
      </w:r>
      <w:r w:rsidR="00E324C6" w:rsidRPr="0023150D">
        <w:rPr>
          <w:rFonts w:ascii="Times New Roman" w:hAnsi="Times New Roman"/>
          <w:sz w:val="26"/>
          <w:szCs w:val="26"/>
        </w:rPr>
        <w:t>. Установить, что в 2024</w:t>
      </w:r>
      <w:r w:rsidR="0037705C" w:rsidRPr="0023150D">
        <w:rPr>
          <w:rFonts w:ascii="Times New Roman" w:hAnsi="Times New Roman"/>
          <w:sz w:val="26"/>
          <w:szCs w:val="26"/>
        </w:rPr>
        <w:t xml:space="preserve"> году </w:t>
      </w:r>
      <w:r w:rsidR="00002209" w:rsidRPr="0023150D">
        <w:rPr>
          <w:rFonts w:ascii="Times New Roman" w:hAnsi="Times New Roman"/>
          <w:sz w:val="26"/>
          <w:szCs w:val="26"/>
        </w:rPr>
        <w:t xml:space="preserve">муниципальным правовым актом Администрации города Великие Луки могут быть определены средства, подлежащие </w:t>
      </w:r>
      <w:r w:rsidR="0037705C" w:rsidRPr="0023150D">
        <w:rPr>
          <w:rFonts w:ascii="Times New Roman" w:hAnsi="Times New Roman"/>
          <w:sz w:val="26"/>
          <w:szCs w:val="26"/>
        </w:rPr>
        <w:t>казначейско</w:t>
      </w:r>
      <w:r w:rsidR="00002209" w:rsidRPr="0023150D">
        <w:rPr>
          <w:rFonts w:ascii="Times New Roman" w:hAnsi="Times New Roman"/>
          <w:sz w:val="26"/>
          <w:szCs w:val="26"/>
        </w:rPr>
        <w:t>му</w:t>
      </w:r>
      <w:r w:rsidR="0037705C" w:rsidRPr="0023150D">
        <w:rPr>
          <w:rFonts w:ascii="Times New Roman" w:hAnsi="Times New Roman"/>
          <w:sz w:val="26"/>
          <w:szCs w:val="26"/>
        </w:rPr>
        <w:t xml:space="preserve"> сопровождени</w:t>
      </w:r>
      <w:r w:rsidR="00002209" w:rsidRPr="0023150D">
        <w:rPr>
          <w:rFonts w:ascii="Times New Roman" w:hAnsi="Times New Roman"/>
          <w:sz w:val="26"/>
          <w:szCs w:val="26"/>
        </w:rPr>
        <w:t xml:space="preserve">ю, предоставляемые из </w:t>
      </w:r>
      <w:r w:rsidR="00404211" w:rsidRPr="0023150D">
        <w:rPr>
          <w:rFonts w:ascii="Times New Roman" w:hAnsi="Times New Roman"/>
          <w:sz w:val="26"/>
          <w:szCs w:val="26"/>
        </w:rPr>
        <w:t xml:space="preserve">бюджета </w:t>
      </w:r>
      <w:r w:rsidR="0092117E" w:rsidRPr="0023150D">
        <w:rPr>
          <w:rFonts w:ascii="Times New Roman" w:hAnsi="Times New Roman"/>
          <w:sz w:val="26"/>
          <w:szCs w:val="26"/>
        </w:rPr>
        <w:t xml:space="preserve">города </w:t>
      </w:r>
      <w:r w:rsidR="00002209" w:rsidRPr="0023150D">
        <w:rPr>
          <w:rFonts w:ascii="Times New Roman" w:eastAsia="Batang" w:hAnsi="Times New Roman"/>
          <w:kern w:val="1"/>
          <w:sz w:val="26"/>
          <w:szCs w:val="26"/>
        </w:rPr>
        <w:t>на основании заключа</w:t>
      </w:r>
      <w:r w:rsidR="00404211" w:rsidRPr="0023150D">
        <w:rPr>
          <w:rFonts w:ascii="Times New Roman" w:eastAsia="Batang" w:hAnsi="Times New Roman"/>
          <w:kern w:val="1"/>
          <w:sz w:val="26"/>
          <w:szCs w:val="26"/>
        </w:rPr>
        <w:t>е</w:t>
      </w:r>
      <w:r w:rsidR="00002209" w:rsidRPr="0023150D">
        <w:rPr>
          <w:rFonts w:ascii="Times New Roman" w:eastAsia="Batang" w:hAnsi="Times New Roman"/>
          <w:kern w:val="1"/>
          <w:sz w:val="26"/>
          <w:szCs w:val="26"/>
        </w:rPr>
        <w:t>мых муниципальных</w:t>
      </w:r>
      <w:r w:rsidR="00404211" w:rsidRPr="0023150D">
        <w:rPr>
          <w:rFonts w:ascii="Times New Roman" w:eastAsia="Batang" w:hAnsi="Times New Roman"/>
          <w:kern w:val="1"/>
          <w:sz w:val="26"/>
          <w:szCs w:val="26"/>
        </w:rPr>
        <w:t xml:space="preserve"> контрактов,</w:t>
      </w:r>
      <w:r w:rsidR="00002209" w:rsidRPr="0023150D">
        <w:rPr>
          <w:rFonts w:ascii="Times New Roman" w:eastAsia="Batang" w:hAnsi="Times New Roman"/>
          <w:kern w:val="1"/>
          <w:sz w:val="26"/>
          <w:szCs w:val="26"/>
        </w:rPr>
        <w:t xml:space="preserve"> к</w:t>
      </w:r>
      <w:r w:rsidR="00404211" w:rsidRPr="0023150D">
        <w:rPr>
          <w:rFonts w:ascii="Times New Roman" w:eastAsia="Batang" w:hAnsi="Times New Roman"/>
          <w:kern w:val="1"/>
          <w:sz w:val="26"/>
          <w:szCs w:val="26"/>
        </w:rPr>
        <w:t>о</w:t>
      </w:r>
      <w:r w:rsidR="00002209" w:rsidRPr="0023150D">
        <w:rPr>
          <w:rFonts w:ascii="Times New Roman" w:eastAsia="Batang" w:hAnsi="Times New Roman"/>
          <w:kern w:val="1"/>
          <w:sz w:val="26"/>
          <w:szCs w:val="26"/>
        </w:rPr>
        <w:t>нтрактов</w:t>
      </w:r>
      <w:r w:rsidR="00404211" w:rsidRPr="0023150D">
        <w:rPr>
          <w:rFonts w:ascii="Times New Roman" w:eastAsia="Batang" w:hAnsi="Times New Roman"/>
          <w:kern w:val="1"/>
          <w:sz w:val="26"/>
          <w:szCs w:val="26"/>
        </w:rPr>
        <w:t xml:space="preserve"> (договоров)</w:t>
      </w:r>
      <w:r w:rsidR="00404211" w:rsidRPr="0023150D">
        <w:rPr>
          <w:rFonts w:ascii="Times New Roman" w:hAnsi="Times New Roman"/>
          <w:sz w:val="26"/>
          <w:szCs w:val="26"/>
        </w:rPr>
        <w:t>.</w:t>
      </w:r>
    </w:p>
    <w:p w14:paraId="3782B84D" w14:textId="77777777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25E96">
        <w:rPr>
          <w:rFonts w:ascii="Times New Roman" w:hAnsi="Times New Roman"/>
          <w:color w:val="000000"/>
          <w:sz w:val="26"/>
          <w:szCs w:val="26"/>
        </w:rPr>
        <w:tab/>
      </w:r>
      <w:r w:rsidR="00712087" w:rsidRPr="00725E96">
        <w:rPr>
          <w:rFonts w:ascii="Times New Roman" w:hAnsi="Times New Roman"/>
          <w:color w:val="000000"/>
          <w:sz w:val="26"/>
          <w:szCs w:val="26"/>
        </w:rPr>
        <w:t>2</w:t>
      </w:r>
      <w:r w:rsidR="0092117E" w:rsidRPr="00725E96">
        <w:rPr>
          <w:rFonts w:ascii="Times New Roman" w:hAnsi="Times New Roman"/>
          <w:color w:val="000000"/>
          <w:sz w:val="26"/>
          <w:szCs w:val="26"/>
        </w:rPr>
        <w:t>3</w:t>
      </w:r>
      <w:r w:rsidR="00F05099" w:rsidRPr="00725E96">
        <w:rPr>
          <w:rFonts w:ascii="Times New Roman" w:hAnsi="Times New Roman"/>
          <w:color w:val="000000"/>
          <w:sz w:val="26"/>
          <w:szCs w:val="26"/>
        </w:rPr>
        <w:t>. Установить, что главные распорядители и получатели сред</w:t>
      </w:r>
      <w:r w:rsidR="006640C5" w:rsidRPr="00725E96">
        <w:rPr>
          <w:rFonts w:ascii="Times New Roman" w:hAnsi="Times New Roman"/>
          <w:color w:val="000000"/>
          <w:sz w:val="26"/>
          <w:szCs w:val="26"/>
        </w:rPr>
        <w:t xml:space="preserve">ств бюджета города </w:t>
      </w:r>
      <w:r w:rsidR="00F05099" w:rsidRPr="00725E96">
        <w:rPr>
          <w:rFonts w:ascii="Times New Roman" w:hAnsi="Times New Roman"/>
          <w:color w:val="000000"/>
          <w:sz w:val="26"/>
          <w:szCs w:val="26"/>
        </w:rPr>
        <w:t>осуществляют погашение кредиторской задолженности, образовавшейся по состоянию на 01 января 20</w:t>
      </w:r>
      <w:r w:rsidR="00635C4E" w:rsidRPr="00725E96">
        <w:rPr>
          <w:rFonts w:ascii="Times New Roman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hAnsi="Times New Roman"/>
          <w:color w:val="000000"/>
          <w:sz w:val="26"/>
          <w:szCs w:val="26"/>
        </w:rPr>
        <w:t>4</w:t>
      </w:r>
      <w:r w:rsidR="003C6947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5099" w:rsidRPr="00725E96">
        <w:rPr>
          <w:rFonts w:ascii="Times New Roman" w:hAnsi="Times New Roman"/>
          <w:color w:val="000000"/>
          <w:sz w:val="26"/>
          <w:szCs w:val="26"/>
        </w:rPr>
        <w:t>года, в пределах лимитов бюджетных обязательств, утвержденных сводной бюджетной росписью на 20</w:t>
      </w:r>
      <w:r w:rsidR="00635C4E" w:rsidRPr="00725E96">
        <w:rPr>
          <w:rFonts w:ascii="Times New Roman" w:hAnsi="Times New Roman"/>
          <w:color w:val="000000"/>
          <w:sz w:val="26"/>
          <w:szCs w:val="26"/>
        </w:rPr>
        <w:t>2</w:t>
      </w:r>
      <w:r w:rsidR="00B20843" w:rsidRPr="00725E96">
        <w:rPr>
          <w:rFonts w:ascii="Times New Roman" w:hAnsi="Times New Roman"/>
          <w:color w:val="000000"/>
          <w:sz w:val="26"/>
          <w:szCs w:val="26"/>
        </w:rPr>
        <w:t>4</w:t>
      </w:r>
      <w:r w:rsidR="00913E07" w:rsidRPr="00725E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5099" w:rsidRPr="00725E96">
        <w:rPr>
          <w:rFonts w:ascii="Times New Roman" w:hAnsi="Times New Roman"/>
          <w:color w:val="000000"/>
          <w:sz w:val="26"/>
          <w:szCs w:val="26"/>
        </w:rPr>
        <w:t>год.</w:t>
      </w:r>
    </w:p>
    <w:p w14:paraId="2CE540E9" w14:textId="77777777" w:rsidR="00CD3F96" w:rsidRPr="00725E96" w:rsidRDefault="0092117E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25E96">
        <w:rPr>
          <w:rFonts w:ascii="Times New Roman" w:hAnsi="Times New Roman"/>
          <w:color w:val="000000"/>
          <w:sz w:val="26"/>
          <w:szCs w:val="26"/>
        </w:rPr>
        <w:tab/>
        <w:t>24</w:t>
      </w:r>
      <w:r w:rsidR="00CD3F96" w:rsidRPr="00725E96">
        <w:rPr>
          <w:rFonts w:ascii="Times New Roman" w:hAnsi="Times New Roman"/>
          <w:color w:val="000000"/>
          <w:sz w:val="26"/>
          <w:szCs w:val="26"/>
        </w:rPr>
        <w:t xml:space="preserve">. Установить, что руководители органов местного самоуправления, органов Администрации города Великие Луки, муниципальных учреждений не вправе </w:t>
      </w:r>
      <w:r w:rsidR="00CD3F96" w:rsidRPr="00725E96">
        <w:rPr>
          <w:rFonts w:ascii="Times New Roman" w:hAnsi="Times New Roman"/>
          <w:color w:val="000000"/>
          <w:sz w:val="26"/>
          <w:szCs w:val="26"/>
        </w:rPr>
        <w:lastRenderedPageBreak/>
        <w:t>принимать в 202</w:t>
      </w:r>
      <w:r w:rsidR="00B20843" w:rsidRPr="00725E96">
        <w:rPr>
          <w:rFonts w:ascii="Times New Roman" w:hAnsi="Times New Roman"/>
          <w:color w:val="000000"/>
          <w:sz w:val="26"/>
          <w:szCs w:val="26"/>
        </w:rPr>
        <w:t>4</w:t>
      </w:r>
      <w:r w:rsidR="00CD3F96" w:rsidRPr="00725E96">
        <w:rPr>
          <w:rFonts w:ascii="Times New Roman" w:hAnsi="Times New Roman"/>
          <w:color w:val="000000"/>
          <w:sz w:val="26"/>
          <w:szCs w:val="26"/>
        </w:rPr>
        <w:t xml:space="preserve"> году решения, приводящие к увеличению штатной численности работников, за исключением принятия решения о наделении муниципального органа и (или) органов местного самоуправления города Великие Луки дополнительными полномочиями, муниципальных учреждений дополнительными функциями, требующими увеличения штатной численности персонала.</w:t>
      </w:r>
    </w:p>
    <w:p w14:paraId="71F7E370" w14:textId="77777777" w:rsidR="001215AC" w:rsidRPr="00725E96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25E96">
        <w:rPr>
          <w:rFonts w:ascii="Times New Roman" w:hAnsi="Times New Roman"/>
          <w:color w:val="000000"/>
          <w:sz w:val="26"/>
          <w:szCs w:val="26"/>
        </w:rPr>
        <w:tab/>
      </w:r>
      <w:r w:rsidR="005D15EB" w:rsidRPr="00725E96">
        <w:rPr>
          <w:rFonts w:ascii="Times New Roman" w:hAnsi="Times New Roman"/>
          <w:color w:val="000000"/>
          <w:sz w:val="26"/>
          <w:szCs w:val="26"/>
        </w:rPr>
        <w:t>2</w:t>
      </w:r>
      <w:r w:rsidR="0092117E" w:rsidRPr="00725E96">
        <w:rPr>
          <w:rFonts w:ascii="Times New Roman" w:hAnsi="Times New Roman"/>
          <w:color w:val="000000"/>
          <w:sz w:val="26"/>
          <w:szCs w:val="26"/>
        </w:rPr>
        <w:t>5</w:t>
      </w:r>
      <w:r w:rsidR="00F05099" w:rsidRPr="00725E96">
        <w:rPr>
          <w:rFonts w:ascii="Times New Roman" w:hAnsi="Times New Roman"/>
          <w:color w:val="000000"/>
          <w:sz w:val="26"/>
          <w:szCs w:val="26"/>
        </w:rPr>
        <w:t xml:space="preserve">. Установить, что принятие новых видов расходных обязательств </w:t>
      </w:r>
      <w:r w:rsidR="00712087" w:rsidRPr="00725E96">
        <w:rPr>
          <w:rFonts w:ascii="Times New Roman" w:hAnsi="Times New Roman"/>
          <w:color w:val="000000"/>
          <w:sz w:val="26"/>
          <w:szCs w:val="26"/>
        </w:rPr>
        <w:t>возможно только при условии наличия ресурсов для их гарантированного исполнения в целях снижения риска неисполнения (либо исполнения не в полном объеме) обязательств.</w:t>
      </w:r>
    </w:p>
    <w:p w14:paraId="4DDD33C0" w14:textId="77777777" w:rsidR="000B4984" w:rsidRPr="00892197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sz w:val="26"/>
          <w:szCs w:val="26"/>
        </w:rPr>
      </w:pPr>
      <w:r w:rsidRPr="00725E96">
        <w:rPr>
          <w:rFonts w:ascii="Times New Roman" w:hAnsi="Times New Roman"/>
          <w:color w:val="000000"/>
          <w:sz w:val="26"/>
          <w:szCs w:val="26"/>
        </w:rPr>
        <w:tab/>
      </w:r>
      <w:r w:rsidR="00712087" w:rsidRPr="00892197">
        <w:rPr>
          <w:rFonts w:ascii="Times New Roman" w:hAnsi="Times New Roman"/>
          <w:sz w:val="26"/>
          <w:szCs w:val="26"/>
        </w:rPr>
        <w:t>2</w:t>
      </w:r>
      <w:r w:rsidR="0092117E" w:rsidRPr="00892197">
        <w:rPr>
          <w:rFonts w:ascii="Times New Roman" w:hAnsi="Times New Roman"/>
          <w:sz w:val="26"/>
          <w:szCs w:val="26"/>
        </w:rPr>
        <w:t>6</w:t>
      </w:r>
      <w:r w:rsidR="00616AE6" w:rsidRPr="00892197">
        <w:rPr>
          <w:rFonts w:ascii="Times New Roman" w:hAnsi="Times New Roman"/>
          <w:sz w:val="26"/>
          <w:szCs w:val="26"/>
        </w:rPr>
        <w:t xml:space="preserve">. </w:t>
      </w:r>
      <w:r w:rsidR="000B4984" w:rsidRPr="00892197">
        <w:rPr>
          <w:rFonts w:ascii="Times New Roman" w:hAnsi="Times New Roman"/>
          <w:sz w:val="26"/>
          <w:szCs w:val="26"/>
        </w:rPr>
        <w:t>Установить, что в соответствии с пунктом 8 статьи 217 Бюджетн</w:t>
      </w:r>
      <w:r w:rsidR="006640C5" w:rsidRPr="00892197">
        <w:rPr>
          <w:rFonts w:ascii="Times New Roman" w:hAnsi="Times New Roman"/>
          <w:sz w:val="26"/>
          <w:szCs w:val="26"/>
        </w:rPr>
        <w:t>ого кодекса РФ</w:t>
      </w:r>
      <w:r w:rsidR="00063EE3" w:rsidRPr="00892197">
        <w:rPr>
          <w:rFonts w:ascii="Times New Roman" w:hAnsi="Times New Roman"/>
          <w:sz w:val="26"/>
          <w:szCs w:val="26"/>
        </w:rPr>
        <w:t xml:space="preserve"> дополнительным основание для внесения изменений в показатели сводной бюджетной росписи муниципального образования «Город Великие Луки» без внесения изменений в настоящее решение является:</w:t>
      </w:r>
    </w:p>
    <w:p w14:paraId="3A173487" w14:textId="77777777" w:rsidR="00063EE3" w:rsidRPr="00892197" w:rsidRDefault="00063EE3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bookmarkStart w:id="2" w:name="Par0"/>
      <w:bookmarkEnd w:id="2"/>
      <w:r w:rsidRPr="00892197">
        <w:rPr>
          <w:sz w:val="26"/>
          <w:szCs w:val="26"/>
        </w:rPr>
        <w:t xml:space="preserve">1) </w:t>
      </w:r>
      <w:r w:rsidRPr="00892197">
        <w:rPr>
          <w:rFonts w:eastAsia="Calibri"/>
          <w:sz w:val="26"/>
          <w:szCs w:val="26"/>
        </w:rPr>
        <w:t>перераспределение бюджетных ассигнований</w:t>
      </w:r>
      <w:r w:rsidR="00BE4983" w:rsidRPr="00892197">
        <w:rPr>
          <w:rFonts w:eastAsia="Calibri"/>
          <w:sz w:val="26"/>
          <w:szCs w:val="26"/>
        </w:rPr>
        <w:t xml:space="preserve"> в пределах </w:t>
      </w:r>
      <w:proofErr w:type="gramStart"/>
      <w:r w:rsidR="00BE4983" w:rsidRPr="00892197">
        <w:rPr>
          <w:rFonts w:eastAsia="Calibri"/>
          <w:sz w:val="26"/>
          <w:szCs w:val="26"/>
        </w:rPr>
        <w:t>бюджетных ассигнований</w:t>
      </w:r>
      <w:proofErr w:type="gramEnd"/>
      <w:r w:rsidR="00BE4983" w:rsidRPr="00892197">
        <w:rPr>
          <w:rFonts w:eastAsia="Calibri"/>
          <w:sz w:val="26"/>
          <w:szCs w:val="26"/>
        </w:rPr>
        <w:t xml:space="preserve"> предусмотренных по муниципальной программе, между ответственными исполнителями, соисполнителями и участниками муниципальной программы, а также основными (отдельными) мероприятиями муниципальной программы (подпрограммы в составе муниципальной программы);</w:t>
      </w:r>
      <w:r w:rsidRPr="00892197">
        <w:rPr>
          <w:rFonts w:eastAsia="Calibri"/>
          <w:sz w:val="26"/>
          <w:szCs w:val="26"/>
        </w:rPr>
        <w:t xml:space="preserve"> </w:t>
      </w:r>
    </w:p>
    <w:p w14:paraId="2746E879" w14:textId="77777777" w:rsidR="005715AA" w:rsidRPr="00892197" w:rsidRDefault="005715AA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t>2) перераспределение бюджетных ассигнований в целях обеспечения софинансирования за счет средств бюджета города при предоставлении межбюджетных трансфертов из вышестоящих бюджетов;</w:t>
      </w:r>
    </w:p>
    <w:p w14:paraId="66514418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t>3</w:t>
      </w:r>
      <w:r w:rsidR="00063EE3" w:rsidRPr="00892197">
        <w:rPr>
          <w:rFonts w:eastAsia="Calibri"/>
          <w:sz w:val="26"/>
          <w:szCs w:val="26"/>
        </w:rPr>
        <w:t xml:space="preserve">) </w:t>
      </w:r>
      <w:r w:rsidR="0046531B" w:rsidRPr="00892197">
        <w:rPr>
          <w:rFonts w:eastAsia="Calibri"/>
          <w:sz w:val="26"/>
          <w:szCs w:val="26"/>
        </w:rPr>
        <w:t>увеличение размера резервного фонда Администрации города за счет соответствующего уменьшения иных бюджетных ассигнований, предусмотренных на соответствующий финансовый год;</w:t>
      </w:r>
    </w:p>
    <w:p w14:paraId="56AE3A43" w14:textId="77777777" w:rsidR="00063EE3" w:rsidRPr="00892197" w:rsidRDefault="00411D47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bookmarkStart w:id="3" w:name="Par4"/>
      <w:bookmarkEnd w:id="3"/>
      <w:r w:rsidRPr="00892197">
        <w:rPr>
          <w:rFonts w:eastAsia="Calibri"/>
          <w:sz w:val="26"/>
          <w:szCs w:val="26"/>
        </w:rPr>
        <w:t>4) внесение изменений в общий объем расходной части и размер профицита (дефицита) местного бюджета - на остатки средств целевой финансовой помощи, сложившиеся по состоянию на 1 января текущего года на счете местного бюджета, на те же цели;</w:t>
      </w:r>
    </w:p>
    <w:p w14:paraId="74FE0B9B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bookmarkStart w:id="4" w:name="Par5"/>
      <w:bookmarkEnd w:id="4"/>
      <w:r w:rsidRPr="00892197">
        <w:rPr>
          <w:rFonts w:eastAsia="Calibri"/>
          <w:sz w:val="26"/>
          <w:szCs w:val="26"/>
        </w:rPr>
        <w:t>5</w:t>
      </w:r>
      <w:r w:rsidR="00063EE3" w:rsidRPr="00892197">
        <w:rPr>
          <w:rFonts w:eastAsia="Calibri"/>
          <w:sz w:val="26"/>
          <w:szCs w:val="26"/>
        </w:rPr>
        <w:t>) внесение изменений в общий объем расходной части и размер профицита (дефицита) местного бюджета - на сумму остатков средств местного бюджета, сложившиеся по состоянию на 1 января текущего года;</w:t>
      </w:r>
    </w:p>
    <w:p w14:paraId="51102F65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t>6</w:t>
      </w:r>
      <w:r w:rsidR="00063EE3" w:rsidRPr="00892197">
        <w:rPr>
          <w:rFonts w:eastAsia="Calibri"/>
          <w:sz w:val="26"/>
          <w:szCs w:val="26"/>
        </w:rPr>
        <w:t>) внесение изменений в распределение бюджетны</w:t>
      </w:r>
      <w:r w:rsidR="00B448C0" w:rsidRPr="00892197">
        <w:rPr>
          <w:rFonts w:eastAsia="Calibri"/>
          <w:sz w:val="26"/>
          <w:szCs w:val="26"/>
        </w:rPr>
        <w:t xml:space="preserve">х ассигнований </w:t>
      </w:r>
      <w:r w:rsidR="00063EE3" w:rsidRPr="00892197">
        <w:rPr>
          <w:rFonts w:eastAsia="Calibri"/>
          <w:sz w:val="26"/>
          <w:szCs w:val="26"/>
        </w:rPr>
        <w:t>по главным распорядителям бюджетных средств, по муниципальным прогр</w:t>
      </w:r>
      <w:r w:rsidR="00B448C0" w:rsidRPr="00892197">
        <w:rPr>
          <w:rFonts w:eastAsia="Calibri"/>
          <w:sz w:val="26"/>
          <w:szCs w:val="26"/>
        </w:rPr>
        <w:t xml:space="preserve">аммам </w:t>
      </w:r>
      <w:r w:rsidR="00063EE3" w:rsidRPr="00892197">
        <w:rPr>
          <w:rFonts w:eastAsia="Calibri"/>
          <w:sz w:val="26"/>
          <w:szCs w:val="26"/>
        </w:rPr>
        <w:t>и непрограммным направлениям деятельности, в</w:t>
      </w:r>
      <w:r w:rsidR="00B448C0" w:rsidRPr="00892197">
        <w:rPr>
          <w:rFonts w:eastAsia="Calibri"/>
          <w:sz w:val="26"/>
          <w:szCs w:val="26"/>
        </w:rPr>
        <w:t xml:space="preserve"> функциональную структуру расходов </w:t>
      </w:r>
      <w:r w:rsidR="00063EE3" w:rsidRPr="00892197">
        <w:rPr>
          <w:rFonts w:eastAsia="Calibri"/>
          <w:sz w:val="26"/>
          <w:szCs w:val="26"/>
        </w:rPr>
        <w:t>бюджета в рамках исполнения муниципального дорожного фонда при внесении и</w:t>
      </w:r>
      <w:r w:rsidR="00B448C0" w:rsidRPr="00892197">
        <w:rPr>
          <w:rFonts w:eastAsia="Calibri"/>
          <w:sz w:val="26"/>
          <w:szCs w:val="26"/>
        </w:rPr>
        <w:t>зменений в план дорожных работ;</w:t>
      </w:r>
    </w:p>
    <w:p w14:paraId="74F719B8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t>7</w:t>
      </w:r>
      <w:r w:rsidR="00063EE3" w:rsidRPr="00892197">
        <w:rPr>
          <w:rFonts w:eastAsia="Calibri"/>
          <w:sz w:val="26"/>
          <w:szCs w:val="26"/>
        </w:rPr>
        <w:t xml:space="preserve">) перераспределение бюджетных ассигнований в пределах, предусмотренных главному распорядителю </w:t>
      </w:r>
      <w:r w:rsidR="00246F8C" w:rsidRPr="00892197">
        <w:rPr>
          <w:rFonts w:eastAsia="Calibri"/>
          <w:sz w:val="26"/>
          <w:szCs w:val="26"/>
        </w:rPr>
        <w:t xml:space="preserve">средств </w:t>
      </w:r>
      <w:r w:rsidR="00063EE3" w:rsidRPr="00892197">
        <w:rPr>
          <w:rFonts w:eastAsia="Calibri"/>
          <w:sz w:val="26"/>
          <w:szCs w:val="26"/>
        </w:rPr>
        <w:t>бюджета на предоставление бюджетным и автономным учреждениям субсидий, на финансовое обеспечение выполнения муниципального задания на оказание муниципальных услуг (выполнение работ) и (или) субсидий на иные цели;</w:t>
      </w:r>
    </w:p>
    <w:p w14:paraId="46A2947D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t>8</w:t>
      </w:r>
      <w:r w:rsidR="00063EE3" w:rsidRPr="00892197">
        <w:rPr>
          <w:rFonts w:eastAsia="Calibri"/>
          <w:sz w:val="26"/>
          <w:szCs w:val="26"/>
        </w:rPr>
        <w:t xml:space="preserve">) перераспределение бюджетных ассигнований, предусмотренных главному распорядителю </w:t>
      </w:r>
      <w:r w:rsidR="00246F8C" w:rsidRPr="00892197">
        <w:rPr>
          <w:rFonts w:eastAsia="Calibri"/>
          <w:sz w:val="26"/>
          <w:szCs w:val="26"/>
        </w:rPr>
        <w:t xml:space="preserve">средств </w:t>
      </w:r>
      <w:r w:rsidR="00063EE3" w:rsidRPr="00892197">
        <w:rPr>
          <w:rFonts w:eastAsia="Calibri"/>
          <w:sz w:val="26"/>
          <w:szCs w:val="26"/>
        </w:rPr>
        <w:t>бюджета, на расходы по уплате штрафов (в том числе административных), пеней (в том числе за несвоевременную уплату налогов и сборов)</w:t>
      </w:r>
      <w:r w:rsidR="00806394" w:rsidRPr="00892197">
        <w:rPr>
          <w:rFonts w:eastAsia="Calibri"/>
          <w:sz w:val="26"/>
          <w:szCs w:val="26"/>
        </w:rPr>
        <w:t xml:space="preserve"> и исполнение судебных решений</w:t>
      </w:r>
      <w:r w:rsidR="00063EE3" w:rsidRPr="00892197">
        <w:rPr>
          <w:rFonts w:eastAsia="Calibri"/>
          <w:sz w:val="26"/>
          <w:szCs w:val="26"/>
        </w:rPr>
        <w:t>;</w:t>
      </w:r>
    </w:p>
    <w:p w14:paraId="662767EF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lastRenderedPageBreak/>
        <w:t>9</w:t>
      </w:r>
      <w:r w:rsidR="00063EE3" w:rsidRPr="00892197">
        <w:rPr>
          <w:rFonts w:eastAsia="Calibri"/>
          <w:sz w:val="26"/>
          <w:szCs w:val="26"/>
        </w:rPr>
        <w:t>) увеличение бюджетных ассигнований по отдельным разделам, подразделам, целевым статьям и видам расходов за счет экономии по использованию в текущем финансовом году бюджетных ассигнований в пределах общего объема бюджетных ассигнований, предусмотренных главному</w:t>
      </w:r>
      <w:r w:rsidR="00B448C0" w:rsidRPr="00892197">
        <w:rPr>
          <w:rFonts w:eastAsia="Calibri"/>
          <w:sz w:val="26"/>
          <w:szCs w:val="26"/>
        </w:rPr>
        <w:t xml:space="preserve"> распорядителю средств </w:t>
      </w:r>
      <w:r w:rsidR="00063EE3" w:rsidRPr="00892197">
        <w:rPr>
          <w:rFonts w:eastAsia="Calibri"/>
          <w:sz w:val="26"/>
          <w:szCs w:val="26"/>
        </w:rPr>
        <w:t>бюджета в текущем финансовом году, при условии, что увеличение бюджетных ассигнований по соответствующей бюджетной классификации (раздел, подраздел, целевая статья и вид расходов) не превышает 10 процентов;</w:t>
      </w:r>
    </w:p>
    <w:p w14:paraId="10CB2494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t>10</w:t>
      </w:r>
      <w:r w:rsidR="00063EE3" w:rsidRPr="00892197">
        <w:rPr>
          <w:rFonts w:eastAsia="Calibri"/>
          <w:sz w:val="26"/>
          <w:szCs w:val="26"/>
        </w:rPr>
        <w:t>) перераспределение расходов между главными распорядителями средств местного бюджета по их ходатайству в случае образования экономии при условии, что увеличение бюджетных ассигнований по главному</w:t>
      </w:r>
      <w:r w:rsidR="0046531B" w:rsidRPr="00892197">
        <w:rPr>
          <w:rFonts w:eastAsia="Calibri"/>
          <w:sz w:val="26"/>
          <w:szCs w:val="26"/>
        </w:rPr>
        <w:t xml:space="preserve"> распорядителю средств </w:t>
      </w:r>
      <w:r w:rsidR="00063EE3" w:rsidRPr="00892197">
        <w:rPr>
          <w:rFonts w:eastAsia="Calibri"/>
          <w:sz w:val="26"/>
          <w:szCs w:val="26"/>
        </w:rPr>
        <w:t xml:space="preserve">бюджета не превышает 15 процентов средств, предусмотренных ему решением </w:t>
      </w:r>
      <w:r w:rsidR="00246F8C" w:rsidRPr="00892197">
        <w:rPr>
          <w:rFonts w:eastAsia="Calibri"/>
          <w:sz w:val="26"/>
          <w:szCs w:val="26"/>
        </w:rPr>
        <w:t>о бюджете;</w:t>
      </w:r>
    </w:p>
    <w:p w14:paraId="5C46F2B1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bookmarkStart w:id="5" w:name="Par12"/>
      <w:bookmarkEnd w:id="5"/>
      <w:r w:rsidRPr="00892197">
        <w:rPr>
          <w:rFonts w:eastAsia="Calibri"/>
          <w:sz w:val="26"/>
          <w:szCs w:val="26"/>
        </w:rPr>
        <w:t>11</w:t>
      </w:r>
      <w:r w:rsidR="00063EE3" w:rsidRPr="00892197">
        <w:rPr>
          <w:rFonts w:eastAsia="Calibri"/>
          <w:sz w:val="26"/>
          <w:szCs w:val="26"/>
        </w:rPr>
        <w:t>) внесение изменений в случае получения уведомления о предоставлении субсидий, субвенций,</w:t>
      </w:r>
      <w:r w:rsidR="0046531B" w:rsidRPr="00892197">
        <w:rPr>
          <w:rFonts w:eastAsia="Calibri"/>
          <w:sz w:val="26"/>
          <w:szCs w:val="26"/>
        </w:rPr>
        <w:t xml:space="preserve"> </w:t>
      </w:r>
      <w:r w:rsidR="00063EE3" w:rsidRPr="00892197">
        <w:rPr>
          <w:rFonts w:eastAsia="Calibri"/>
          <w:sz w:val="26"/>
          <w:szCs w:val="26"/>
        </w:rPr>
        <w:t>иных межбюджетных трансфертов, имеющих целевое назначение, распределяющие средства между разделами, подразделами, целевыми статьями, видами расходов бюджетной классификации;</w:t>
      </w:r>
    </w:p>
    <w:p w14:paraId="28D96198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t>12</w:t>
      </w:r>
      <w:r w:rsidR="00063EE3" w:rsidRPr="00892197">
        <w:rPr>
          <w:rFonts w:eastAsia="Calibri"/>
          <w:sz w:val="26"/>
          <w:szCs w:val="26"/>
        </w:rPr>
        <w:t>) перераспределение бюджетных ассигнований на финансовое обеспечение соответствующего расходного обязательства, в целях софинансирования которого предоставляется субсидия из других бюджетов бюджетной системы Российской Федерации, между разделами, подразделами, целевыми статьями, видами расходов бюджета в пределах ассигнований, предусмотренных главному распорядителю средств бю</w:t>
      </w:r>
      <w:r w:rsidR="00246F8C" w:rsidRPr="00892197">
        <w:rPr>
          <w:rFonts w:eastAsia="Calibri"/>
          <w:sz w:val="26"/>
          <w:szCs w:val="26"/>
        </w:rPr>
        <w:t>джета города</w:t>
      </w:r>
      <w:r w:rsidR="00063EE3" w:rsidRPr="00892197">
        <w:rPr>
          <w:rFonts w:eastAsia="Calibri"/>
          <w:sz w:val="26"/>
          <w:szCs w:val="26"/>
        </w:rPr>
        <w:t>;</w:t>
      </w:r>
    </w:p>
    <w:p w14:paraId="3681D046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r w:rsidRPr="00892197">
        <w:rPr>
          <w:rFonts w:eastAsia="Calibri"/>
          <w:sz w:val="26"/>
          <w:szCs w:val="26"/>
        </w:rPr>
        <w:t>13</w:t>
      </w:r>
      <w:r w:rsidR="00063EE3" w:rsidRPr="00892197">
        <w:rPr>
          <w:rFonts w:eastAsia="Calibri"/>
          <w:sz w:val="26"/>
          <w:szCs w:val="26"/>
        </w:rPr>
        <w:t>) внесение изменений в случае получения дотаций из других бюджетов бюджетной системы Российской Федерации;</w:t>
      </w:r>
    </w:p>
    <w:p w14:paraId="2D1FCEEB" w14:textId="77777777" w:rsidR="00063EE3" w:rsidRPr="00892197" w:rsidRDefault="0092117E" w:rsidP="00725E96">
      <w:pPr>
        <w:widowControl/>
        <w:spacing w:line="276" w:lineRule="auto"/>
        <w:ind w:firstLine="540"/>
        <w:contextualSpacing/>
        <w:jc w:val="both"/>
        <w:rPr>
          <w:rFonts w:eastAsia="Calibri"/>
          <w:sz w:val="26"/>
          <w:szCs w:val="26"/>
        </w:rPr>
      </w:pPr>
      <w:bookmarkStart w:id="6" w:name="Par18"/>
      <w:bookmarkEnd w:id="6"/>
      <w:r w:rsidRPr="00892197">
        <w:rPr>
          <w:rFonts w:eastAsia="Calibri"/>
          <w:sz w:val="26"/>
          <w:szCs w:val="26"/>
        </w:rPr>
        <w:t>14</w:t>
      </w:r>
      <w:r w:rsidR="00063EE3" w:rsidRPr="00892197">
        <w:rPr>
          <w:rFonts w:eastAsia="Calibri"/>
          <w:sz w:val="26"/>
          <w:szCs w:val="26"/>
        </w:rPr>
        <w:t>) внесение изменений в случае изменения Министерством финансов Российской Федерации Указаний о порядке применения бюджетной классификации Российской Федерации</w:t>
      </w:r>
      <w:r w:rsidR="00152F28" w:rsidRPr="00892197">
        <w:rPr>
          <w:rFonts w:eastAsia="Calibri"/>
          <w:sz w:val="26"/>
          <w:szCs w:val="26"/>
        </w:rPr>
        <w:t xml:space="preserve"> и (или) уточнения бюджетной классификации Российской Федерации</w:t>
      </w:r>
      <w:r w:rsidR="00063EE3" w:rsidRPr="00892197">
        <w:rPr>
          <w:rFonts w:eastAsia="Calibri"/>
          <w:sz w:val="26"/>
          <w:szCs w:val="26"/>
        </w:rPr>
        <w:t>.</w:t>
      </w:r>
    </w:p>
    <w:p w14:paraId="3851DDC5" w14:textId="77777777" w:rsidR="001215AC" w:rsidRPr="00892197" w:rsidRDefault="00152F28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 w:rsidRPr="00892197">
        <w:rPr>
          <w:rFonts w:ascii="Times New Roman" w:hAnsi="Times New Roman"/>
          <w:sz w:val="26"/>
          <w:szCs w:val="26"/>
        </w:rPr>
        <w:tab/>
      </w:r>
      <w:r w:rsidR="0092117E" w:rsidRPr="00892197">
        <w:rPr>
          <w:rFonts w:ascii="Times New Roman" w:hAnsi="Times New Roman"/>
          <w:sz w:val="26"/>
          <w:szCs w:val="26"/>
        </w:rPr>
        <w:t>27</w:t>
      </w:r>
      <w:r w:rsidRPr="00892197">
        <w:rPr>
          <w:rFonts w:ascii="Times New Roman" w:hAnsi="Times New Roman"/>
          <w:sz w:val="26"/>
          <w:szCs w:val="26"/>
        </w:rPr>
        <w:t xml:space="preserve">. Установить, что безвозмездные поступления от физических и юридических лиц в виде добровольных пожертвований, поступившие в бюджет города сверх утвержденных настоящим решение, направляются на увеличение расходов соответствующего главного распорядителя средств бюджета города путем внесения изменений в сводную бюджетную роспись согласно их </w:t>
      </w:r>
      <w:bookmarkStart w:id="7" w:name="_GoBack"/>
      <w:bookmarkEnd w:id="7"/>
      <w:r w:rsidRPr="00892197">
        <w:rPr>
          <w:rFonts w:ascii="Times New Roman" w:hAnsi="Times New Roman"/>
          <w:sz w:val="26"/>
          <w:szCs w:val="26"/>
        </w:rPr>
        <w:t>целевому предназначению.</w:t>
      </w:r>
    </w:p>
    <w:p w14:paraId="37B5A496" w14:textId="2B516FFE" w:rsidR="001215AC" w:rsidRPr="00892197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sz w:val="26"/>
          <w:szCs w:val="26"/>
        </w:rPr>
      </w:pPr>
      <w:r w:rsidRPr="00892197">
        <w:rPr>
          <w:rFonts w:ascii="Times New Roman" w:eastAsia="Calibri" w:hAnsi="Times New Roman"/>
          <w:sz w:val="26"/>
          <w:szCs w:val="26"/>
        </w:rPr>
        <w:tab/>
      </w:r>
      <w:r w:rsidR="009D5659">
        <w:rPr>
          <w:rFonts w:ascii="Times New Roman" w:eastAsia="Calibri" w:hAnsi="Times New Roman"/>
          <w:sz w:val="26"/>
          <w:szCs w:val="26"/>
          <w:lang w:val="ru-RU"/>
        </w:rPr>
        <w:t>2</w:t>
      </w:r>
      <w:r w:rsidR="0092117E" w:rsidRPr="00892197">
        <w:rPr>
          <w:rFonts w:ascii="Times New Roman" w:hAnsi="Times New Roman"/>
          <w:sz w:val="26"/>
          <w:szCs w:val="26"/>
        </w:rPr>
        <w:t>8</w:t>
      </w:r>
      <w:r w:rsidR="00FA2BFE" w:rsidRPr="00892197">
        <w:rPr>
          <w:rFonts w:ascii="Times New Roman" w:hAnsi="Times New Roman"/>
          <w:sz w:val="26"/>
          <w:szCs w:val="26"/>
        </w:rPr>
        <w:t xml:space="preserve">. </w:t>
      </w:r>
      <w:r w:rsidR="00685C8B" w:rsidRPr="00892197">
        <w:rPr>
          <w:rFonts w:ascii="Times New Roman" w:hAnsi="Times New Roman"/>
          <w:sz w:val="26"/>
          <w:szCs w:val="26"/>
        </w:rPr>
        <w:t>Настоящее решение вступает в силу с 1 января 20</w:t>
      </w:r>
      <w:r w:rsidR="00635C4E" w:rsidRPr="00892197">
        <w:rPr>
          <w:rFonts w:ascii="Times New Roman" w:hAnsi="Times New Roman"/>
          <w:sz w:val="26"/>
          <w:szCs w:val="26"/>
        </w:rPr>
        <w:t>2</w:t>
      </w:r>
      <w:r w:rsidR="00B20843" w:rsidRPr="00892197">
        <w:rPr>
          <w:rFonts w:ascii="Times New Roman" w:hAnsi="Times New Roman"/>
          <w:sz w:val="26"/>
          <w:szCs w:val="26"/>
        </w:rPr>
        <w:t>4</w:t>
      </w:r>
      <w:r w:rsidR="00685C8B" w:rsidRPr="00892197">
        <w:rPr>
          <w:rFonts w:ascii="Times New Roman" w:hAnsi="Times New Roman"/>
          <w:sz w:val="26"/>
          <w:szCs w:val="26"/>
        </w:rPr>
        <w:t xml:space="preserve"> года.</w:t>
      </w:r>
    </w:p>
    <w:p w14:paraId="4E77D60C" w14:textId="6E421EC4" w:rsidR="00685C8B" w:rsidRPr="00892197" w:rsidRDefault="00E865DF" w:rsidP="00725E96">
      <w:pPr>
        <w:pStyle w:val="ac"/>
        <w:tabs>
          <w:tab w:val="clear" w:pos="4153"/>
          <w:tab w:val="left" w:pos="709"/>
        </w:tabs>
        <w:spacing w:after="0" w:line="276" w:lineRule="auto"/>
        <w:ind w:right="-57"/>
        <w:contextualSpacing/>
        <w:jc w:val="both"/>
        <w:rPr>
          <w:rFonts w:ascii="Times New Roman" w:hAnsi="Times New Roman"/>
          <w:sz w:val="26"/>
          <w:szCs w:val="26"/>
        </w:rPr>
      </w:pPr>
      <w:r w:rsidRPr="00892197">
        <w:rPr>
          <w:rFonts w:ascii="Times New Roman" w:hAnsi="Times New Roman"/>
          <w:sz w:val="26"/>
          <w:szCs w:val="26"/>
        </w:rPr>
        <w:tab/>
      </w:r>
      <w:r w:rsidR="00685C8B" w:rsidRPr="00892197">
        <w:rPr>
          <w:rFonts w:ascii="Times New Roman" w:hAnsi="Times New Roman"/>
          <w:sz w:val="26"/>
          <w:szCs w:val="26"/>
        </w:rPr>
        <w:t>2</w:t>
      </w:r>
      <w:r w:rsidR="0092117E" w:rsidRPr="00892197">
        <w:rPr>
          <w:rFonts w:ascii="Times New Roman" w:hAnsi="Times New Roman"/>
          <w:sz w:val="26"/>
          <w:szCs w:val="26"/>
        </w:rPr>
        <w:t>9</w:t>
      </w:r>
      <w:r w:rsidR="00685C8B" w:rsidRPr="00892197">
        <w:rPr>
          <w:rFonts w:ascii="Times New Roman" w:hAnsi="Times New Roman"/>
          <w:sz w:val="26"/>
          <w:szCs w:val="26"/>
        </w:rPr>
        <w:t xml:space="preserve">. Настоящее решение опубликовать в газете «Великолукская Правда» и разместить в сети Интернет на официальном сайте муниципального образования «Город Великие Луки» </w:t>
      </w:r>
      <w:proofErr w:type="spellStart"/>
      <w:r w:rsidR="00685C8B" w:rsidRPr="00892197">
        <w:rPr>
          <w:rFonts w:ascii="Times New Roman" w:hAnsi="Times New Roman"/>
          <w:sz w:val="26"/>
          <w:szCs w:val="26"/>
          <w:lang w:val="en-US"/>
        </w:rPr>
        <w:t>vluki</w:t>
      </w:r>
      <w:proofErr w:type="spellEnd"/>
      <w:r w:rsidR="00685C8B" w:rsidRPr="00892197">
        <w:rPr>
          <w:rFonts w:ascii="Times New Roman" w:hAnsi="Times New Roman"/>
          <w:sz w:val="26"/>
          <w:szCs w:val="26"/>
        </w:rPr>
        <w:t>.</w:t>
      </w:r>
      <w:proofErr w:type="spellStart"/>
      <w:r w:rsidR="00685C8B" w:rsidRPr="00892197">
        <w:rPr>
          <w:rFonts w:ascii="Times New Roman" w:hAnsi="Times New Roman"/>
          <w:sz w:val="26"/>
          <w:szCs w:val="26"/>
          <w:lang w:val="en-US"/>
        </w:rPr>
        <w:t>reg</w:t>
      </w:r>
      <w:proofErr w:type="spellEnd"/>
      <w:r w:rsidR="00685C8B" w:rsidRPr="00892197">
        <w:rPr>
          <w:rFonts w:ascii="Times New Roman" w:hAnsi="Times New Roman"/>
          <w:sz w:val="26"/>
          <w:szCs w:val="26"/>
        </w:rPr>
        <w:t>60.</w:t>
      </w:r>
      <w:r w:rsidR="00685C8B" w:rsidRPr="00892197">
        <w:rPr>
          <w:rFonts w:ascii="Times New Roman" w:hAnsi="Times New Roman"/>
          <w:sz w:val="26"/>
          <w:szCs w:val="26"/>
          <w:lang w:val="en-US"/>
        </w:rPr>
        <w:t>ru</w:t>
      </w:r>
      <w:r w:rsidR="00685C8B" w:rsidRPr="00892197">
        <w:rPr>
          <w:rFonts w:ascii="Times New Roman" w:hAnsi="Times New Roman"/>
          <w:sz w:val="26"/>
          <w:szCs w:val="26"/>
        </w:rPr>
        <w:t>.</w:t>
      </w:r>
    </w:p>
    <w:p w14:paraId="665B761B" w14:textId="77777777" w:rsidR="00671F6F" w:rsidRPr="00892197" w:rsidRDefault="00671F6F" w:rsidP="00725E96">
      <w:pPr>
        <w:pStyle w:val="a6"/>
        <w:spacing w:line="276" w:lineRule="auto"/>
        <w:contextualSpacing/>
        <w:jc w:val="both"/>
        <w:rPr>
          <w:sz w:val="26"/>
          <w:szCs w:val="26"/>
        </w:rPr>
      </w:pPr>
    </w:p>
    <w:p w14:paraId="6448F542" w14:textId="77777777" w:rsidR="00B27A5E" w:rsidRDefault="00B27A5E" w:rsidP="00725E96">
      <w:pPr>
        <w:pStyle w:val="a6"/>
        <w:spacing w:line="276" w:lineRule="auto"/>
        <w:contextualSpacing/>
        <w:jc w:val="both"/>
        <w:rPr>
          <w:color w:val="000000"/>
          <w:sz w:val="26"/>
          <w:szCs w:val="26"/>
        </w:rPr>
      </w:pPr>
    </w:p>
    <w:p w14:paraId="3AC265C6" w14:textId="77777777" w:rsidR="00B27A5E" w:rsidRPr="00725E96" w:rsidRDefault="00B27A5E" w:rsidP="00725E96">
      <w:pPr>
        <w:pStyle w:val="a6"/>
        <w:spacing w:line="276" w:lineRule="auto"/>
        <w:contextualSpacing/>
        <w:jc w:val="both"/>
        <w:rPr>
          <w:color w:val="000000"/>
          <w:sz w:val="26"/>
          <w:szCs w:val="26"/>
        </w:rPr>
      </w:pPr>
    </w:p>
    <w:p w14:paraId="6159BBC9" w14:textId="77777777" w:rsidR="00DA418F" w:rsidRPr="00725E96" w:rsidRDefault="00930AE8" w:rsidP="00725E96">
      <w:pPr>
        <w:pStyle w:val="a6"/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725E96">
        <w:rPr>
          <w:color w:val="000000"/>
          <w:sz w:val="26"/>
          <w:szCs w:val="26"/>
        </w:rPr>
        <w:t>Глава города Великие Луки</w:t>
      </w:r>
      <w:r w:rsidRPr="00725E96">
        <w:rPr>
          <w:color w:val="000000"/>
          <w:sz w:val="26"/>
          <w:szCs w:val="26"/>
        </w:rPr>
        <w:tab/>
      </w:r>
      <w:r w:rsidRPr="00725E96">
        <w:rPr>
          <w:color w:val="000000"/>
          <w:sz w:val="26"/>
          <w:szCs w:val="26"/>
        </w:rPr>
        <w:tab/>
      </w:r>
      <w:r w:rsidRPr="00725E96">
        <w:rPr>
          <w:color w:val="000000"/>
          <w:sz w:val="26"/>
          <w:szCs w:val="26"/>
        </w:rPr>
        <w:tab/>
      </w:r>
      <w:r w:rsidR="00DB12CD" w:rsidRPr="00725E96">
        <w:rPr>
          <w:color w:val="000000"/>
          <w:sz w:val="26"/>
          <w:szCs w:val="26"/>
        </w:rPr>
        <w:t xml:space="preserve">               </w:t>
      </w:r>
      <w:r w:rsidRPr="00725E96">
        <w:rPr>
          <w:color w:val="000000"/>
          <w:sz w:val="26"/>
          <w:szCs w:val="26"/>
        </w:rPr>
        <w:tab/>
        <w:t xml:space="preserve">             </w:t>
      </w:r>
      <w:r w:rsidR="00177A58" w:rsidRPr="00725E96">
        <w:rPr>
          <w:color w:val="000000"/>
          <w:sz w:val="26"/>
          <w:szCs w:val="26"/>
        </w:rPr>
        <w:t xml:space="preserve">     </w:t>
      </w:r>
      <w:r w:rsidRPr="00725E96">
        <w:rPr>
          <w:color w:val="000000"/>
          <w:sz w:val="26"/>
          <w:szCs w:val="26"/>
        </w:rPr>
        <w:t xml:space="preserve">  Н.Н. Козловский</w:t>
      </w:r>
    </w:p>
    <w:p w14:paraId="4A85E90F" w14:textId="77777777" w:rsidR="00177A58" w:rsidRPr="00725E96" w:rsidRDefault="00177A58" w:rsidP="00725E96">
      <w:pPr>
        <w:widowControl/>
        <w:tabs>
          <w:tab w:val="left" w:pos="9637"/>
        </w:tabs>
        <w:autoSpaceDE/>
        <w:autoSpaceDN/>
        <w:adjustRightInd/>
        <w:spacing w:line="276" w:lineRule="auto"/>
        <w:contextualSpacing/>
        <w:jc w:val="both"/>
        <w:rPr>
          <w:color w:val="000000"/>
          <w:sz w:val="26"/>
          <w:szCs w:val="26"/>
        </w:rPr>
      </w:pPr>
    </w:p>
    <w:p w14:paraId="2CFEC222" w14:textId="77777777" w:rsidR="0025073E" w:rsidRDefault="0025073E" w:rsidP="0092117E">
      <w:pPr>
        <w:widowControl/>
        <w:tabs>
          <w:tab w:val="left" w:pos="9637"/>
        </w:tabs>
        <w:autoSpaceDE/>
        <w:autoSpaceDN/>
        <w:adjustRightInd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25073E" w:rsidSect="00725E96">
      <w:pgSz w:w="11909" w:h="16834"/>
      <w:pgMar w:top="851" w:right="851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DB2B9" w14:textId="77777777" w:rsidR="00651860" w:rsidRDefault="00651860" w:rsidP="00DA418F">
      <w:r>
        <w:separator/>
      </w:r>
    </w:p>
  </w:endnote>
  <w:endnote w:type="continuationSeparator" w:id="0">
    <w:p w14:paraId="60B431B5" w14:textId="77777777" w:rsidR="00651860" w:rsidRDefault="00651860" w:rsidP="00DA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A9AA7" w14:textId="77777777" w:rsidR="00651860" w:rsidRDefault="00651860" w:rsidP="00DA418F">
      <w:r>
        <w:separator/>
      </w:r>
    </w:p>
  </w:footnote>
  <w:footnote w:type="continuationSeparator" w:id="0">
    <w:p w14:paraId="2D833BBE" w14:textId="77777777" w:rsidR="00651860" w:rsidRDefault="00651860" w:rsidP="00DA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9A5"/>
    <w:multiLevelType w:val="hybridMultilevel"/>
    <w:tmpl w:val="E9589696"/>
    <w:lvl w:ilvl="0" w:tplc="34ACF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54F1F"/>
    <w:multiLevelType w:val="hybridMultilevel"/>
    <w:tmpl w:val="8606103A"/>
    <w:lvl w:ilvl="0" w:tplc="592C78A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1368"/>
    <w:multiLevelType w:val="hybridMultilevel"/>
    <w:tmpl w:val="7578000C"/>
    <w:lvl w:ilvl="0" w:tplc="2870A7B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121F"/>
    <w:multiLevelType w:val="hybridMultilevel"/>
    <w:tmpl w:val="F372FB3A"/>
    <w:lvl w:ilvl="0" w:tplc="88A2134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57A"/>
    <w:multiLevelType w:val="hybridMultilevel"/>
    <w:tmpl w:val="CCD24E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9B730B"/>
    <w:multiLevelType w:val="hybridMultilevel"/>
    <w:tmpl w:val="2DDCDE04"/>
    <w:lvl w:ilvl="0" w:tplc="AE0450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0181"/>
    <w:multiLevelType w:val="multilevel"/>
    <w:tmpl w:val="CB8425D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5299D"/>
    <w:multiLevelType w:val="hybridMultilevel"/>
    <w:tmpl w:val="A4DE57A6"/>
    <w:lvl w:ilvl="0" w:tplc="4298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B24"/>
    <w:multiLevelType w:val="hybridMultilevel"/>
    <w:tmpl w:val="8F90FC8A"/>
    <w:lvl w:ilvl="0" w:tplc="B0C2B5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5955"/>
    <w:multiLevelType w:val="hybridMultilevel"/>
    <w:tmpl w:val="276A99B2"/>
    <w:lvl w:ilvl="0" w:tplc="5B3A502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3361EA"/>
    <w:multiLevelType w:val="hybridMultilevel"/>
    <w:tmpl w:val="21645130"/>
    <w:lvl w:ilvl="0" w:tplc="9D08DD6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12C8B"/>
    <w:multiLevelType w:val="hybridMultilevel"/>
    <w:tmpl w:val="6450E184"/>
    <w:lvl w:ilvl="0" w:tplc="49C44BE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7761D"/>
    <w:multiLevelType w:val="multilevel"/>
    <w:tmpl w:val="315E453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BC87854"/>
    <w:multiLevelType w:val="multilevel"/>
    <w:tmpl w:val="045467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E945C6D"/>
    <w:multiLevelType w:val="hybridMultilevel"/>
    <w:tmpl w:val="9C94556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85F73"/>
    <w:multiLevelType w:val="hybridMultilevel"/>
    <w:tmpl w:val="99861D94"/>
    <w:lvl w:ilvl="0" w:tplc="906AC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2276AA"/>
    <w:multiLevelType w:val="hybridMultilevel"/>
    <w:tmpl w:val="1AC8C4C0"/>
    <w:lvl w:ilvl="0" w:tplc="1D22276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B3FAA"/>
    <w:multiLevelType w:val="multilevel"/>
    <w:tmpl w:val="4EBE2A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6EE40152"/>
    <w:multiLevelType w:val="hybridMultilevel"/>
    <w:tmpl w:val="A078A2C2"/>
    <w:lvl w:ilvl="0" w:tplc="81F03D7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C776B"/>
    <w:multiLevelType w:val="hybridMultilevel"/>
    <w:tmpl w:val="AE929C1A"/>
    <w:lvl w:ilvl="0" w:tplc="34E6C4A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A6FA5"/>
    <w:multiLevelType w:val="hybridMultilevel"/>
    <w:tmpl w:val="1084E4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13FC8"/>
    <w:multiLevelType w:val="hybridMultilevel"/>
    <w:tmpl w:val="68E0F280"/>
    <w:lvl w:ilvl="0" w:tplc="44F6F8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600F8"/>
    <w:multiLevelType w:val="hybridMultilevel"/>
    <w:tmpl w:val="7C286872"/>
    <w:lvl w:ilvl="0" w:tplc="82546BA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FE2509"/>
    <w:multiLevelType w:val="hybridMultilevel"/>
    <w:tmpl w:val="1A3CBB00"/>
    <w:lvl w:ilvl="0" w:tplc="B53C5C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4"/>
  </w:num>
  <w:num w:numId="5">
    <w:abstractNumId w:val="21"/>
  </w:num>
  <w:num w:numId="6">
    <w:abstractNumId w:val="13"/>
  </w:num>
  <w:num w:numId="7">
    <w:abstractNumId w:val="3"/>
  </w:num>
  <w:num w:numId="8">
    <w:abstractNumId w:val="19"/>
  </w:num>
  <w:num w:numId="9">
    <w:abstractNumId w:val="20"/>
  </w:num>
  <w:num w:numId="10">
    <w:abstractNumId w:val="6"/>
  </w:num>
  <w:num w:numId="11">
    <w:abstractNumId w:val="14"/>
  </w:num>
  <w:num w:numId="12">
    <w:abstractNumId w:val="12"/>
  </w:num>
  <w:num w:numId="13">
    <w:abstractNumId w:val="23"/>
  </w:num>
  <w:num w:numId="14">
    <w:abstractNumId w:val="7"/>
  </w:num>
  <w:num w:numId="15">
    <w:abstractNumId w:val="5"/>
  </w:num>
  <w:num w:numId="16">
    <w:abstractNumId w:val="18"/>
  </w:num>
  <w:num w:numId="17">
    <w:abstractNumId w:val="1"/>
  </w:num>
  <w:num w:numId="18">
    <w:abstractNumId w:val="16"/>
  </w:num>
  <w:num w:numId="19">
    <w:abstractNumId w:val="11"/>
  </w:num>
  <w:num w:numId="20">
    <w:abstractNumId w:val="2"/>
  </w:num>
  <w:num w:numId="21">
    <w:abstractNumId w:val="10"/>
  </w:num>
  <w:num w:numId="22">
    <w:abstractNumId w:val="15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57"/>
    <w:rsid w:val="00002209"/>
    <w:rsid w:val="00007042"/>
    <w:rsid w:val="00015BB5"/>
    <w:rsid w:val="0002377F"/>
    <w:rsid w:val="00025DE4"/>
    <w:rsid w:val="00032588"/>
    <w:rsid w:val="00034F2C"/>
    <w:rsid w:val="0004445C"/>
    <w:rsid w:val="00044EC7"/>
    <w:rsid w:val="000473F7"/>
    <w:rsid w:val="00055342"/>
    <w:rsid w:val="00056156"/>
    <w:rsid w:val="00063EE3"/>
    <w:rsid w:val="00073B35"/>
    <w:rsid w:val="000763C6"/>
    <w:rsid w:val="00077F10"/>
    <w:rsid w:val="0008091D"/>
    <w:rsid w:val="00085755"/>
    <w:rsid w:val="00092E55"/>
    <w:rsid w:val="000A0ABC"/>
    <w:rsid w:val="000A2432"/>
    <w:rsid w:val="000A29A4"/>
    <w:rsid w:val="000A6463"/>
    <w:rsid w:val="000A6495"/>
    <w:rsid w:val="000B0514"/>
    <w:rsid w:val="000B1B95"/>
    <w:rsid w:val="000B2D46"/>
    <w:rsid w:val="000B4984"/>
    <w:rsid w:val="000B6E5E"/>
    <w:rsid w:val="000C2F2F"/>
    <w:rsid w:val="000C4FC5"/>
    <w:rsid w:val="000C76BD"/>
    <w:rsid w:val="000E3A8A"/>
    <w:rsid w:val="000F5CF6"/>
    <w:rsid w:val="00100BE9"/>
    <w:rsid w:val="0010198A"/>
    <w:rsid w:val="00102D54"/>
    <w:rsid w:val="001035FB"/>
    <w:rsid w:val="00103620"/>
    <w:rsid w:val="001055DE"/>
    <w:rsid w:val="00115EAC"/>
    <w:rsid w:val="00117D2B"/>
    <w:rsid w:val="001215AC"/>
    <w:rsid w:val="00130048"/>
    <w:rsid w:val="0013029A"/>
    <w:rsid w:val="00134C86"/>
    <w:rsid w:val="00135A28"/>
    <w:rsid w:val="0014127F"/>
    <w:rsid w:val="00141B06"/>
    <w:rsid w:val="0014508E"/>
    <w:rsid w:val="0014516E"/>
    <w:rsid w:val="00150AF4"/>
    <w:rsid w:val="0015156D"/>
    <w:rsid w:val="00152F28"/>
    <w:rsid w:val="00165B20"/>
    <w:rsid w:val="0017460F"/>
    <w:rsid w:val="0017564E"/>
    <w:rsid w:val="00177938"/>
    <w:rsid w:val="00177A58"/>
    <w:rsid w:val="0018418D"/>
    <w:rsid w:val="00187BB1"/>
    <w:rsid w:val="001933DF"/>
    <w:rsid w:val="00194B32"/>
    <w:rsid w:val="00196FC8"/>
    <w:rsid w:val="001A2D2D"/>
    <w:rsid w:val="001B5413"/>
    <w:rsid w:val="001B698D"/>
    <w:rsid w:val="001B7A44"/>
    <w:rsid w:val="001C6F39"/>
    <w:rsid w:val="001D0221"/>
    <w:rsid w:val="001D1C07"/>
    <w:rsid w:val="001D2EDA"/>
    <w:rsid w:val="001F0158"/>
    <w:rsid w:val="001F5539"/>
    <w:rsid w:val="0020657F"/>
    <w:rsid w:val="0021173D"/>
    <w:rsid w:val="0021407E"/>
    <w:rsid w:val="0021451E"/>
    <w:rsid w:val="00216D01"/>
    <w:rsid w:val="0023150D"/>
    <w:rsid w:val="00234AFA"/>
    <w:rsid w:val="00240102"/>
    <w:rsid w:val="0024238E"/>
    <w:rsid w:val="00243C64"/>
    <w:rsid w:val="00245D4A"/>
    <w:rsid w:val="00246F8C"/>
    <w:rsid w:val="0025073E"/>
    <w:rsid w:val="002520C4"/>
    <w:rsid w:val="0025324F"/>
    <w:rsid w:val="002566BD"/>
    <w:rsid w:val="00263935"/>
    <w:rsid w:val="00265F15"/>
    <w:rsid w:val="00272675"/>
    <w:rsid w:val="00275F76"/>
    <w:rsid w:val="00292803"/>
    <w:rsid w:val="00293F4E"/>
    <w:rsid w:val="00294DA6"/>
    <w:rsid w:val="002A1B90"/>
    <w:rsid w:val="002A37A0"/>
    <w:rsid w:val="002A3FBA"/>
    <w:rsid w:val="002A4EB9"/>
    <w:rsid w:val="002A7CD0"/>
    <w:rsid w:val="002B099D"/>
    <w:rsid w:val="002C1C99"/>
    <w:rsid w:val="002C1CCE"/>
    <w:rsid w:val="002C538E"/>
    <w:rsid w:val="002D2116"/>
    <w:rsid w:val="002D246E"/>
    <w:rsid w:val="002D2A9B"/>
    <w:rsid w:val="002D5CE7"/>
    <w:rsid w:val="002E2D8C"/>
    <w:rsid w:val="002F0EDE"/>
    <w:rsid w:val="002F2BD3"/>
    <w:rsid w:val="002F44A5"/>
    <w:rsid w:val="002F69DE"/>
    <w:rsid w:val="00312C20"/>
    <w:rsid w:val="00314176"/>
    <w:rsid w:val="00322567"/>
    <w:rsid w:val="003242FA"/>
    <w:rsid w:val="0032544D"/>
    <w:rsid w:val="003268CD"/>
    <w:rsid w:val="00326EEB"/>
    <w:rsid w:val="00332CCA"/>
    <w:rsid w:val="00335BC2"/>
    <w:rsid w:val="00353292"/>
    <w:rsid w:val="00356A6C"/>
    <w:rsid w:val="0035753D"/>
    <w:rsid w:val="00360C5F"/>
    <w:rsid w:val="00360F54"/>
    <w:rsid w:val="00362C2A"/>
    <w:rsid w:val="00364C56"/>
    <w:rsid w:val="00371D28"/>
    <w:rsid w:val="00372C9E"/>
    <w:rsid w:val="003746B9"/>
    <w:rsid w:val="00375A41"/>
    <w:rsid w:val="003762C6"/>
    <w:rsid w:val="0037705C"/>
    <w:rsid w:val="00377C0C"/>
    <w:rsid w:val="003824A1"/>
    <w:rsid w:val="00382E26"/>
    <w:rsid w:val="00386EAA"/>
    <w:rsid w:val="0039291D"/>
    <w:rsid w:val="00395277"/>
    <w:rsid w:val="003A50F2"/>
    <w:rsid w:val="003A7D2E"/>
    <w:rsid w:val="003B3E13"/>
    <w:rsid w:val="003B4C4E"/>
    <w:rsid w:val="003B6FEB"/>
    <w:rsid w:val="003C6074"/>
    <w:rsid w:val="003C63DD"/>
    <w:rsid w:val="003C6947"/>
    <w:rsid w:val="003D094B"/>
    <w:rsid w:val="003D22B7"/>
    <w:rsid w:val="003D3165"/>
    <w:rsid w:val="003D47D1"/>
    <w:rsid w:val="003D4A68"/>
    <w:rsid w:val="003E1E25"/>
    <w:rsid w:val="003F1170"/>
    <w:rsid w:val="004003FA"/>
    <w:rsid w:val="00401148"/>
    <w:rsid w:val="004030BB"/>
    <w:rsid w:val="00404211"/>
    <w:rsid w:val="004048C3"/>
    <w:rsid w:val="00405E89"/>
    <w:rsid w:val="004100DA"/>
    <w:rsid w:val="00411540"/>
    <w:rsid w:val="00411D47"/>
    <w:rsid w:val="00413FE4"/>
    <w:rsid w:val="00420634"/>
    <w:rsid w:val="00420929"/>
    <w:rsid w:val="004250C3"/>
    <w:rsid w:val="00426E77"/>
    <w:rsid w:val="00430A3D"/>
    <w:rsid w:val="00431D41"/>
    <w:rsid w:val="00432CF5"/>
    <w:rsid w:val="00434B84"/>
    <w:rsid w:val="00441368"/>
    <w:rsid w:val="00443443"/>
    <w:rsid w:val="004469E9"/>
    <w:rsid w:val="00447DB6"/>
    <w:rsid w:val="00450C40"/>
    <w:rsid w:val="00455D46"/>
    <w:rsid w:val="0046243A"/>
    <w:rsid w:val="0046531B"/>
    <w:rsid w:val="00470231"/>
    <w:rsid w:val="004708EB"/>
    <w:rsid w:val="00471A50"/>
    <w:rsid w:val="00477EED"/>
    <w:rsid w:val="0048310F"/>
    <w:rsid w:val="004970F4"/>
    <w:rsid w:val="004A463C"/>
    <w:rsid w:val="004B0077"/>
    <w:rsid w:val="004B332B"/>
    <w:rsid w:val="004B50C1"/>
    <w:rsid w:val="004B5F0C"/>
    <w:rsid w:val="004B71EA"/>
    <w:rsid w:val="004C0171"/>
    <w:rsid w:val="004C2920"/>
    <w:rsid w:val="004C3254"/>
    <w:rsid w:val="004D1C08"/>
    <w:rsid w:val="004D49B5"/>
    <w:rsid w:val="004D4C87"/>
    <w:rsid w:val="004E2472"/>
    <w:rsid w:val="004E7968"/>
    <w:rsid w:val="004F1C29"/>
    <w:rsid w:val="00500B36"/>
    <w:rsid w:val="005012C0"/>
    <w:rsid w:val="00502492"/>
    <w:rsid w:val="0050523E"/>
    <w:rsid w:val="005061C5"/>
    <w:rsid w:val="00511537"/>
    <w:rsid w:val="00511BFE"/>
    <w:rsid w:val="005323BB"/>
    <w:rsid w:val="00533FD9"/>
    <w:rsid w:val="005362C9"/>
    <w:rsid w:val="005374B2"/>
    <w:rsid w:val="00541B59"/>
    <w:rsid w:val="00542C52"/>
    <w:rsid w:val="00551939"/>
    <w:rsid w:val="00552D65"/>
    <w:rsid w:val="00553AC6"/>
    <w:rsid w:val="00556A2B"/>
    <w:rsid w:val="005576E0"/>
    <w:rsid w:val="005619D4"/>
    <w:rsid w:val="00562568"/>
    <w:rsid w:val="005715AA"/>
    <w:rsid w:val="00571EC0"/>
    <w:rsid w:val="0057276A"/>
    <w:rsid w:val="00575B94"/>
    <w:rsid w:val="005773E2"/>
    <w:rsid w:val="005858B4"/>
    <w:rsid w:val="0059001B"/>
    <w:rsid w:val="00591F67"/>
    <w:rsid w:val="00596D70"/>
    <w:rsid w:val="005A0596"/>
    <w:rsid w:val="005A05B7"/>
    <w:rsid w:val="005B476A"/>
    <w:rsid w:val="005D15EB"/>
    <w:rsid w:val="005D3CDF"/>
    <w:rsid w:val="005D6F0F"/>
    <w:rsid w:val="005D75D4"/>
    <w:rsid w:val="005E264A"/>
    <w:rsid w:val="005E6465"/>
    <w:rsid w:val="005F76F6"/>
    <w:rsid w:val="00602A26"/>
    <w:rsid w:val="00602F09"/>
    <w:rsid w:val="00603792"/>
    <w:rsid w:val="00610BC0"/>
    <w:rsid w:val="006123DE"/>
    <w:rsid w:val="0061586A"/>
    <w:rsid w:val="00616AE6"/>
    <w:rsid w:val="00623D05"/>
    <w:rsid w:val="00626C98"/>
    <w:rsid w:val="00631AB0"/>
    <w:rsid w:val="00633013"/>
    <w:rsid w:val="00633CB3"/>
    <w:rsid w:val="00633E06"/>
    <w:rsid w:val="00635C4E"/>
    <w:rsid w:val="0064045E"/>
    <w:rsid w:val="00645D1A"/>
    <w:rsid w:val="00651860"/>
    <w:rsid w:val="0065226A"/>
    <w:rsid w:val="00661B01"/>
    <w:rsid w:val="006640C5"/>
    <w:rsid w:val="006659A7"/>
    <w:rsid w:val="00671F6F"/>
    <w:rsid w:val="00674448"/>
    <w:rsid w:val="00674DFD"/>
    <w:rsid w:val="006761FE"/>
    <w:rsid w:val="00681196"/>
    <w:rsid w:val="00685C8B"/>
    <w:rsid w:val="006A192D"/>
    <w:rsid w:val="006A1C31"/>
    <w:rsid w:val="006A33DE"/>
    <w:rsid w:val="006A6C62"/>
    <w:rsid w:val="006B0221"/>
    <w:rsid w:val="006B7702"/>
    <w:rsid w:val="006C11E8"/>
    <w:rsid w:val="006C47CD"/>
    <w:rsid w:val="006C64AF"/>
    <w:rsid w:val="006C6923"/>
    <w:rsid w:val="006D293E"/>
    <w:rsid w:val="006D3FF2"/>
    <w:rsid w:val="006D47E7"/>
    <w:rsid w:val="006D6605"/>
    <w:rsid w:val="006E269A"/>
    <w:rsid w:val="006E5618"/>
    <w:rsid w:val="006F6144"/>
    <w:rsid w:val="00707889"/>
    <w:rsid w:val="00712087"/>
    <w:rsid w:val="00712ADD"/>
    <w:rsid w:val="00714556"/>
    <w:rsid w:val="007167FB"/>
    <w:rsid w:val="007223CD"/>
    <w:rsid w:val="00722AF2"/>
    <w:rsid w:val="00725E96"/>
    <w:rsid w:val="0073235A"/>
    <w:rsid w:val="007330D8"/>
    <w:rsid w:val="00733C2A"/>
    <w:rsid w:val="00733FC8"/>
    <w:rsid w:val="00737452"/>
    <w:rsid w:val="00742E92"/>
    <w:rsid w:val="007449A5"/>
    <w:rsid w:val="007476BC"/>
    <w:rsid w:val="007516BA"/>
    <w:rsid w:val="00754C05"/>
    <w:rsid w:val="00755E1F"/>
    <w:rsid w:val="00757B27"/>
    <w:rsid w:val="00765B17"/>
    <w:rsid w:val="00774350"/>
    <w:rsid w:val="00775F14"/>
    <w:rsid w:val="00784574"/>
    <w:rsid w:val="00787ACD"/>
    <w:rsid w:val="007A6156"/>
    <w:rsid w:val="007A71A3"/>
    <w:rsid w:val="007C1CB9"/>
    <w:rsid w:val="007C7408"/>
    <w:rsid w:val="007C76DC"/>
    <w:rsid w:val="007D5956"/>
    <w:rsid w:val="007E4B8D"/>
    <w:rsid w:val="007E5D32"/>
    <w:rsid w:val="007F17C7"/>
    <w:rsid w:val="007F2D4E"/>
    <w:rsid w:val="00801A1A"/>
    <w:rsid w:val="00806394"/>
    <w:rsid w:val="008073EB"/>
    <w:rsid w:val="00810155"/>
    <w:rsid w:val="00811F86"/>
    <w:rsid w:val="00815322"/>
    <w:rsid w:val="00816066"/>
    <w:rsid w:val="00820082"/>
    <w:rsid w:val="00822C87"/>
    <w:rsid w:val="00836C81"/>
    <w:rsid w:val="00851015"/>
    <w:rsid w:val="00851460"/>
    <w:rsid w:val="00852BD6"/>
    <w:rsid w:val="00855D7F"/>
    <w:rsid w:val="008609BD"/>
    <w:rsid w:val="00862DCF"/>
    <w:rsid w:val="00864710"/>
    <w:rsid w:val="00864888"/>
    <w:rsid w:val="008726F7"/>
    <w:rsid w:val="00877B16"/>
    <w:rsid w:val="00884A63"/>
    <w:rsid w:val="00885EAB"/>
    <w:rsid w:val="0088799B"/>
    <w:rsid w:val="00892197"/>
    <w:rsid w:val="0089244D"/>
    <w:rsid w:val="00895583"/>
    <w:rsid w:val="008976F1"/>
    <w:rsid w:val="008A3531"/>
    <w:rsid w:val="008A5098"/>
    <w:rsid w:val="008A5C8D"/>
    <w:rsid w:val="008A6333"/>
    <w:rsid w:val="008A68AF"/>
    <w:rsid w:val="008B77B8"/>
    <w:rsid w:val="008C04CD"/>
    <w:rsid w:val="008C1DB7"/>
    <w:rsid w:val="008C7D2B"/>
    <w:rsid w:val="008D16F8"/>
    <w:rsid w:val="008D44AC"/>
    <w:rsid w:val="008D7A73"/>
    <w:rsid w:val="008E65BC"/>
    <w:rsid w:val="008E7810"/>
    <w:rsid w:val="008E7EE2"/>
    <w:rsid w:val="008F04A4"/>
    <w:rsid w:val="008F0A68"/>
    <w:rsid w:val="008F2148"/>
    <w:rsid w:val="008F283D"/>
    <w:rsid w:val="00900CFB"/>
    <w:rsid w:val="00904E6A"/>
    <w:rsid w:val="0090716B"/>
    <w:rsid w:val="00912F93"/>
    <w:rsid w:val="00913E07"/>
    <w:rsid w:val="0092117E"/>
    <w:rsid w:val="00924EB6"/>
    <w:rsid w:val="0092667A"/>
    <w:rsid w:val="009278E7"/>
    <w:rsid w:val="00930988"/>
    <w:rsid w:val="00930AE8"/>
    <w:rsid w:val="00930DAE"/>
    <w:rsid w:val="00933F38"/>
    <w:rsid w:val="00937C02"/>
    <w:rsid w:val="00942A7A"/>
    <w:rsid w:val="00951992"/>
    <w:rsid w:val="00951F56"/>
    <w:rsid w:val="009562C9"/>
    <w:rsid w:val="00957A2B"/>
    <w:rsid w:val="0096161A"/>
    <w:rsid w:val="009616D1"/>
    <w:rsid w:val="009667E3"/>
    <w:rsid w:val="00967C53"/>
    <w:rsid w:val="00972C5A"/>
    <w:rsid w:val="00974286"/>
    <w:rsid w:val="00977B5C"/>
    <w:rsid w:val="009839F2"/>
    <w:rsid w:val="00986949"/>
    <w:rsid w:val="00990561"/>
    <w:rsid w:val="0099093F"/>
    <w:rsid w:val="009912E8"/>
    <w:rsid w:val="009930F3"/>
    <w:rsid w:val="00996AEB"/>
    <w:rsid w:val="009A084F"/>
    <w:rsid w:val="009A0D65"/>
    <w:rsid w:val="009A498F"/>
    <w:rsid w:val="009B1BDE"/>
    <w:rsid w:val="009B4D93"/>
    <w:rsid w:val="009B7F19"/>
    <w:rsid w:val="009C366F"/>
    <w:rsid w:val="009C5485"/>
    <w:rsid w:val="009D5659"/>
    <w:rsid w:val="009D78A8"/>
    <w:rsid w:val="009E0880"/>
    <w:rsid w:val="009E7210"/>
    <w:rsid w:val="009E7450"/>
    <w:rsid w:val="009F3C18"/>
    <w:rsid w:val="00A00EAE"/>
    <w:rsid w:val="00A015A4"/>
    <w:rsid w:val="00A06804"/>
    <w:rsid w:val="00A11DB4"/>
    <w:rsid w:val="00A2321C"/>
    <w:rsid w:val="00A2582F"/>
    <w:rsid w:val="00A31913"/>
    <w:rsid w:val="00A358E7"/>
    <w:rsid w:val="00A43A2F"/>
    <w:rsid w:val="00A4514B"/>
    <w:rsid w:val="00A45EA2"/>
    <w:rsid w:val="00A460E6"/>
    <w:rsid w:val="00A475CA"/>
    <w:rsid w:val="00A51762"/>
    <w:rsid w:val="00A60A2F"/>
    <w:rsid w:val="00A62EFC"/>
    <w:rsid w:val="00A650B1"/>
    <w:rsid w:val="00A65FF8"/>
    <w:rsid w:val="00A678F8"/>
    <w:rsid w:val="00A734EB"/>
    <w:rsid w:val="00A73CD8"/>
    <w:rsid w:val="00A76AE0"/>
    <w:rsid w:val="00A77023"/>
    <w:rsid w:val="00A80587"/>
    <w:rsid w:val="00A82C3D"/>
    <w:rsid w:val="00A83EC2"/>
    <w:rsid w:val="00A87814"/>
    <w:rsid w:val="00A9681E"/>
    <w:rsid w:val="00AA1AF3"/>
    <w:rsid w:val="00AB1C9B"/>
    <w:rsid w:val="00AB1D26"/>
    <w:rsid w:val="00AB3AB4"/>
    <w:rsid w:val="00AB4D50"/>
    <w:rsid w:val="00AC6559"/>
    <w:rsid w:val="00AC6DA0"/>
    <w:rsid w:val="00AC7128"/>
    <w:rsid w:val="00AD5BFB"/>
    <w:rsid w:val="00AE0810"/>
    <w:rsid w:val="00AE7F88"/>
    <w:rsid w:val="00AF327F"/>
    <w:rsid w:val="00AF3D05"/>
    <w:rsid w:val="00AF5A1A"/>
    <w:rsid w:val="00AF5A1B"/>
    <w:rsid w:val="00B07C16"/>
    <w:rsid w:val="00B13158"/>
    <w:rsid w:val="00B13B27"/>
    <w:rsid w:val="00B20843"/>
    <w:rsid w:val="00B21E3C"/>
    <w:rsid w:val="00B21F3F"/>
    <w:rsid w:val="00B25746"/>
    <w:rsid w:val="00B25FE4"/>
    <w:rsid w:val="00B27212"/>
    <w:rsid w:val="00B27A5E"/>
    <w:rsid w:val="00B30DFB"/>
    <w:rsid w:val="00B328A8"/>
    <w:rsid w:val="00B32A28"/>
    <w:rsid w:val="00B33DF3"/>
    <w:rsid w:val="00B36CE3"/>
    <w:rsid w:val="00B36F9E"/>
    <w:rsid w:val="00B41958"/>
    <w:rsid w:val="00B44000"/>
    <w:rsid w:val="00B448C0"/>
    <w:rsid w:val="00B516A4"/>
    <w:rsid w:val="00B531E8"/>
    <w:rsid w:val="00B53F13"/>
    <w:rsid w:val="00B55557"/>
    <w:rsid w:val="00B61731"/>
    <w:rsid w:val="00B6354B"/>
    <w:rsid w:val="00B645BF"/>
    <w:rsid w:val="00B651FF"/>
    <w:rsid w:val="00B65A80"/>
    <w:rsid w:val="00B701D0"/>
    <w:rsid w:val="00B720C7"/>
    <w:rsid w:val="00B74DB5"/>
    <w:rsid w:val="00B804FF"/>
    <w:rsid w:val="00B85DE5"/>
    <w:rsid w:val="00B9724D"/>
    <w:rsid w:val="00BA1444"/>
    <w:rsid w:val="00BA2221"/>
    <w:rsid w:val="00BB12C3"/>
    <w:rsid w:val="00BB2302"/>
    <w:rsid w:val="00BB45F3"/>
    <w:rsid w:val="00BB5397"/>
    <w:rsid w:val="00BB65E6"/>
    <w:rsid w:val="00BC0666"/>
    <w:rsid w:val="00BC1FCC"/>
    <w:rsid w:val="00BC2949"/>
    <w:rsid w:val="00BD0998"/>
    <w:rsid w:val="00BD2834"/>
    <w:rsid w:val="00BD4BD5"/>
    <w:rsid w:val="00BD57B8"/>
    <w:rsid w:val="00BE118B"/>
    <w:rsid w:val="00BE4983"/>
    <w:rsid w:val="00BF462E"/>
    <w:rsid w:val="00C01CDA"/>
    <w:rsid w:val="00C01FE2"/>
    <w:rsid w:val="00C11810"/>
    <w:rsid w:val="00C17039"/>
    <w:rsid w:val="00C17138"/>
    <w:rsid w:val="00C20CE9"/>
    <w:rsid w:val="00C23834"/>
    <w:rsid w:val="00C32359"/>
    <w:rsid w:val="00C3287D"/>
    <w:rsid w:val="00C350C5"/>
    <w:rsid w:val="00C3583A"/>
    <w:rsid w:val="00C4044F"/>
    <w:rsid w:val="00C529DD"/>
    <w:rsid w:val="00C56B1B"/>
    <w:rsid w:val="00C601C5"/>
    <w:rsid w:val="00C61336"/>
    <w:rsid w:val="00C7343C"/>
    <w:rsid w:val="00C737A6"/>
    <w:rsid w:val="00C76444"/>
    <w:rsid w:val="00C80855"/>
    <w:rsid w:val="00C80868"/>
    <w:rsid w:val="00C84F45"/>
    <w:rsid w:val="00C9297D"/>
    <w:rsid w:val="00C9580D"/>
    <w:rsid w:val="00CA32B5"/>
    <w:rsid w:val="00CB2383"/>
    <w:rsid w:val="00CB3992"/>
    <w:rsid w:val="00CB5BF6"/>
    <w:rsid w:val="00CB5DFE"/>
    <w:rsid w:val="00CB703A"/>
    <w:rsid w:val="00CC17FB"/>
    <w:rsid w:val="00CD10B9"/>
    <w:rsid w:val="00CD3177"/>
    <w:rsid w:val="00CD3F96"/>
    <w:rsid w:val="00CD7A78"/>
    <w:rsid w:val="00CE5DB9"/>
    <w:rsid w:val="00D00AB9"/>
    <w:rsid w:val="00D02506"/>
    <w:rsid w:val="00D101C7"/>
    <w:rsid w:val="00D1029A"/>
    <w:rsid w:val="00D132AF"/>
    <w:rsid w:val="00D142D6"/>
    <w:rsid w:val="00D15CC9"/>
    <w:rsid w:val="00D15CE2"/>
    <w:rsid w:val="00D20C31"/>
    <w:rsid w:val="00D2776C"/>
    <w:rsid w:val="00D34B00"/>
    <w:rsid w:val="00D3690B"/>
    <w:rsid w:val="00D40B33"/>
    <w:rsid w:val="00D438E3"/>
    <w:rsid w:val="00D43FA0"/>
    <w:rsid w:val="00D44DBF"/>
    <w:rsid w:val="00D45F06"/>
    <w:rsid w:val="00D54426"/>
    <w:rsid w:val="00D8351B"/>
    <w:rsid w:val="00D83CAB"/>
    <w:rsid w:val="00D8454B"/>
    <w:rsid w:val="00D84CDB"/>
    <w:rsid w:val="00D84D9D"/>
    <w:rsid w:val="00D92379"/>
    <w:rsid w:val="00D95002"/>
    <w:rsid w:val="00D963F8"/>
    <w:rsid w:val="00D97689"/>
    <w:rsid w:val="00D97D8B"/>
    <w:rsid w:val="00DA418F"/>
    <w:rsid w:val="00DB12CD"/>
    <w:rsid w:val="00DC04B4"/>
    <w:rsid w:val="00DC5012"/>
    <w:rsid w:val="00DD2140"/>
    <w:rsid w:val="00DE4F2A"/>
    <w:rsid w:val="00DF37A0"/>
    <w:rsid w:val="00DF4D49"/>
    <w:rsid w:val="00DF7BB8"/>
    <w:rsid w:val="00E03019"/>
    <w:rsid w:val="00E05E96"/>
    <w:rsid w:val="00E122D1"/>
    <w:rsid w:val="00E123F9"/>
    <w:rsid w:val="00E16618"/>
    <w:rsid w:val="00E21FC6"/>
    <w:rsid w:val="00E229AA"/>
    <w:rsid w:val="00E24B69"/>
    <w:rsid w:val="00E324C6"/>
    <w:rsid w:val="00E34C26"/>
    <w:rsid w:val="00E35A67"/>
    <w:rsid w:val="00E418F7"/>
    <w:rsid w:val="00E42020"/>
    <w:rsid w:val="00E4534E"/>
    <w:rsid w:val="00E46ADA"/>
    <w:rsid w:val="00E47D1B"/>
    <w:rsid w:val="00E574AF"/>
    <w:rsid w:val="00E63254"/>
    <w:rsid w:val="00E65E10"/>
    <w:rsid w:val="00E701AB"/>
    <w:rsid w:val="00E72AC6"/>
    <w:rsid w:val="00E73FF1"/>
    <w:rsid w:val="00E83A5E"/>
    <w:rsid w:val="00E865DF"/>
    <w:rsid w:val="00E90532"/>
    <w:rsid w:val="00E931E6"/>
    <w:rsid w:val="00E940ED"/>
    <w:rsid w:val="00E95DAD"/>
    <w:rsid w:val="00EA3483"/>
    <w:rsid w:val="00EA48E7"/>
    <w:rsid w:val="00EA7994"/>
    <w:rsid w:val="00EB1097"/>
    <w:rsid w:val="00EB3A99"/>
    <w:rsid w:val="00EB5EA4"/>
    <w:rsid w:val="00EB7845"/>
    <w:rsid w:val="00EC2173"/>
    <w:rsid w:val="00EC7BC2"/>
    <w:rsid w:val="00ED2F97"/>
    <w:rsid w:val="00ED51B7"/>
    <w:rsid w:val="00ED5745"/>
    <w:rsid w:val="00ED67C8"/>
    <w:rsid w:val="00EE5635"/>
    <w:rsid w:val="00EE57D3"/>
    <w:rsid w:val="00EF0ACA"/>
    <w:rsid w:val="00EF17D9"/>
    <w:rsid w:val="00EF36FC"/>
    <w:rsid w:val="00EF706E"/>
    <w:rsid w:val="00F00301"/>
    <w:rsid w:val="00F00D38"/>
    <w:rsid w:val="00F013EA"/>
    <w:rsid w:val="00F02CAB"/>
    <w:rsid w:val="00F05099"/>
    <w:rsid w:val="00F10A6E"/>
    <w:rsid w:val="00F1205C"/>
    <w:rsid w:val="00F14297"/>
    <w:rsid w:val="00F1482B"/>
    <w:rsid w:val="00F15BC3"/>
    <w:rsid w:val="00F166A0"/>
    <w:rsid w:val="00F24E0B"/>
    <w:rsid w:val="00F35907"/>
    <w:rsid w:val="00F417D8"/>
    <w:rsid w:val="00F43F5F"/>
    <w:rsid w:val="00F46809"/>
    <w:rsid w:val="00F47063"/>
    <w:rsid w:val="00F47147"/>
    <w:rsid w:val="00F47575"/>
    <w:rsid w:val="00F4770D"/>
    <w:rsid w:val="00F47BDA"/>
    <w:rsid w:val="00F537B2"/>
    <w:rsid w:val="00F539C1"/>
    <w:rsid w:val="00F5494E"/>
    <w:rsid w:val="00F568CE"/>
    <w:rsid w:val="00F57D99"/>
    <w:rsid w:val="00F61752"/>
    <w:rsid w:val="00F712D2"/>
    <w:rsid w:val="00F73D41"/>
    <w:rsid w:val="00F82BD0"/>
    <w:rsid w:val="00F835C6"/>
    <w:rsid w:val="00F84C96"/>
    <w:rsid w:val="00F8509A"/>
    <w:rsid w:val="00F91D3D"/>
    <w:rsid w:val="00F923E9"/>
    <w:rsid w:val="00F94A5D"/>
    <w:rsid w:val="00FA250A"/>
    <w:rsid w:val="00FA2BFE"/>
    <w:rsid w:val="00FA5984"/>
    <w:rsid w:val="00FA79D4"/>
    <w:rsid w:val="00FC2721"/>
    <w:rsid w:val="00FC73C3"/>
    <w:rsid w:val="00FC7F8B"/>
    <w:rsid w:val="00FD22EC"/>
    <w:rsid w:val="00FD5B07"/>
    <w:rsid w:val="00FE4E8D"/>
    <w:rsid w:val="00FF5B62"/>
    <w:rsid w:val="00FF6FD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7FA4"/>
  <w15:chartTrackingRefBased/>
  <w15:docId w15:val="{89E3B7C6-4838-463C-9B2B-3D90F81F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B5F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5F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5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555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3FE4"/>
    <w:pPr>
      <w:ind w:left="720"/>
      <w:contextualSpacing/>
    </w:pPr>
  </w:style>
  <w:style w:type="paragraph" w:customStyle="1" w:styleId="ConsPlusNormal">
    <w:name w:val="ConsPlusNormal"/>
    <w:rsid w:val="000B2D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No Spacing"/>
    <w:link w:val="a7"/>
    <w:uiPriority w:val="1"/>
    <w:qFormat/>
    <w:rsid w:val="006A33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025DE4"/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">
    <w:name w:val="WW-Absatz-Standardschriftart111"/>
    <w:rsid w:val="00B27212"/>
  </w:style>
  <w:style w:type="character" w:styleId="a9">
    <w:name w:val="Hyperlink"/>
    <w:uiPriority w:val="99"/>
    <w:unhideWhenUsed/>
    <w:rsid w:val="0089244D"/>
    <w:rPr>
      <w:color w:val="0000FF"/>
      <w:u w:val="single"/>
    </w:rPr>
  </w:style>
  <w:style w:type="paragraph" w:styleId="aa">
    <w:name w:val="Body Text"/>
    <w:basedOn w:val="a"/>
    <w:link w:val="ab"/>
    <w:rsid w:val="004C3254"/>
    <w:pPr>
      <w:widowControl/>
      <w:autoSpaceDE/>
      <w:autoSpaceDN/>
      <w:adjustRightInd/>
      <w:spacing w:after="200" w:line="252" w:lineRule="auto"/>
      <w:jc w:val="both"/>
    </w:pPr>
    <w:rPr>
      <w:rFonts w:ascii="Cambria" w:hAnsi="Cambria"/>
      <w:sz w:val="22"/>
      <w:szCs w:val="22"/>
      <w:lang w:val="x-none" w:eastAsia="en-US"/>
    </w:rPr>
  </w:style>
  <w:style w:type="character" w:customStyle="1" w:styleId="ab">
    <w:name w:val="Основной текст Знак"/>
    <w:link w:val="aa"/>
    <w:rsid w:val="004C3254"/>
    <w:rPr>
      <w:rFonts w:ascii="Cambria" w:eastAsia="Times New Roman" w:hAnsi="Cambria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685C8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685C8B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rsid w:val="00685C8B"/>
    <w:pPr>
      <w:widowControl/>
      <w:tabs>
        <w:tab w:val="center" w:pos="4153"/>
        <w:tab w:val="right" w:pos="8306"/>
      </w:tabs>
      <w:autoSpaceDE/>
      <w:autoSpaceDN/>
      <w:adjustRightInd/>
      <w:spacing w:after="200" w:line="252" w:lineRule="auto"/>
    </w:pPr>
    <w:rPr>
      <w:rFonts w:ascii="Cambria" w:hAnsi="Cambria"/>
      <w:sz w:val="22"/>
      <w:szCs w:val="22"/>
      <w:lang w:val="x-none" w:eastAsia="en-US"/>
    </w:rPr>
  </w:style>
  <w:style w:type="character" w:customStyle="1" w:styleId="ad">
    <w:name w:val="Верхний колонтитул Знак"/>
    <w:link w:val="ac"/>
    <w:uiPriority w:val="99"/>
    <w:rsid w:val="00685C8B"/>
    <w:rPr>
      <w:rFonts w:ascii="Cambria" w:eastAsia="Times New Roman" w:hAnsi="Cambria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685C8B"/>
    <w:rPr>
      <w:rFonts w:ascii="Times New Roman" w:eastAsia="Times New Roman" w:hAnsi="Times New Roman"/>
      <w:lang w:val="ru-RU" w:eastAsia="ru-RU" w:bidi="ar-SA"/>
    </w:rPr>
  </w:style>
  <w:style w:type="paragraph" w:styleId="ae">
    <w:name w:val="footer"/>
    <w:basedOn w:val="a"/>
    <w:link w:val="af"/>
    <w:uiPriority w:val="99"/>
    <w:unhideWhenUsed/>
    <w:rsid w:val="00DA41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A41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4B5F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B5F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l">
    <w:name w:val="hl"/>
    <w:rsid w:val="00BB2302"/>
  </w:style>
  <w:style w:type="character" w:customStyle="1" w:styleId="apple-converted-space">
    <w:name w:val="apple-converted-space"/>
    <w:rsid w:val="00BB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6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F96B-C12B-42F4-853E-46685B51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е.в.. Тихомирова</dc:creator>
  <cp:keywords/>
  <cp:lastModifiedBy>Елена В. Смирнова</cp:lastModifiedBy>
  <cp:revision>24</cp:revision>
  <cp:lastPrinted>2023-11-15T09:15:00Z</cp:lastPrinted>
  <dcterms:created xsi:type="dcterms:W3CDTF">2023-11-10T06:10:00Z</dcterms:created>
  <dcterms:modified xsi:type="dcterms:W3CDTF">2023-12-14T14:44:00Z</dcterms:modified>
</cp:coreProperties>
</file>