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26" w:rsidRDefault="0092752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27526" w:rsidRDefault="00927526">
      <w:pPr>
        <w:pStyle w:val="ConsPlusNormal"/>
        <w:jc w:val="both"/>
        <w:outlineLvl w:val="0"/>
      </w:pPr>
    </w:p>
    <w:p w:rsidR="00927526" w:rsidRDefault="00927526">
      <w:pPr>
        <w:pStyle w:val="ConsPlusTitle"/>
        <w:jc w:val="center"/>
        <w:outlineLvl w:val="0"/>
      </w:pPr>
      <w:r>
        <w:t>АДМИНИСТРАЦИЯ ГОРОДА ВЕЛИКИЕ ЛУКИ</w:t>
      </w:r>
    </w:p>
    <w:p w:rsidR="00927526" w:rsidRDefault="00927526">
      <w:pPr>
        <w:pStyle w:val="ConsPlusTitle"/>
        <w:jc w:val="center"/>
      </w:pPr>
    </w:p>
    <w:p w:rsidR="00927526" w:rsidRDefault="00927526">
      <w:pPr>
        <w:pStyle w:val="ConsPlusTitle"/>
        <w:jc w:val="center"/>
      </w:pPr>
      <w:r>
        <w:t>ПОСТАНОВЛЕНИЕ</w:t>
      </w:r>
    </w:p>
    <w:p w:rsidR="00927526" w:rsidRDefault="00927526">
      <w:pPr>
        <w:pStyle w:val="ConsPlusTitle"/>
        <w:jc w:val="center"/>
      </w:pPr>
      <w:r>
        <w:t>от 29 ноября 2016 г. N 2856</w:t>
      </w:r>
    </w:p>
    <w:p w:rsidR="00927526" w:rsidRDefault="00927526">
      <w:pPr>
        <w:pStyle w:val="ConsPlusTitle"/>
        <w:jc w:val="center"/>
      </w:pPr>
    </w:p>
    <w:p w:rsidR="00927526" w:rsidRDefault="00927526">
      <w:pPr>
        <w:pStyle w:val="ConsPlusTitle"/>
        <w:jc w:val="center"/>
      </w:pPr>
      <w:r>
        <w:t>ОБ УТВЕРЖДЕНИИ ПЕРЕЧНЯ МУНИЦИПАЛЬНОГО ИМУЩЕСТВА,</w:t>
      </w:r>
    </w:p>
    <w:p w:rsidR="00927526" w:rsidRDefault="00927526">
      <w:pPr>
        <w:pStyle w:val="ConsPlusTitle"/>
        <w:jc w:val="center"/>
      </w:pPr>
      <w:proofErr w:type="gramStart"/>
      <w:r>
        <w:t>ПРЕДНАЗНАЧЕННОГО ДЛЯ ОКАЗАНИЯ ИМУЩЕСТВЕННОЙ ПОДДЕРЖКИ</w:t>
      </w:r>
      <w:proofErr w:type="gramEnd"/>
    </w:p>
    <w:p w:rsidR="00927526" w:rsidRDefault="00927526">
      <w:pPr>
        <w:pStyle w:val="ConsPlusTitle"/>
        <w:jc w:val="center"/>
      </w:pPr>
      <w:r>
        <w:t>СУБЪЕКТАМ МАЛОГО И СРЕДНЕГО ПРЕДПРИНИМАТЕЛЬСТВА И ФИЗИЧЕСКИМ</w:t>
      </w:r>
    </w:p>
    <w:p w:rsidR="00927526" w:rsidRDefault="00927526">
      <w:pPr>
        <w:pStyle w:val="ConsPlusTitle"/>
        <w:jc w:val="center"/>
      </w:pPr>
      <w:r>
        <w:t>ЛИЦАМ, НЕ ЯВЛЯЮЩИМСЯ ИНДИВИДУАЛЬНЫМИ ПРЕДПРИНИМАТЕЛЯМИ,</w:t>
      </w:r>
    </w:p>
    <w:p w:rsidR="00927526" w:rsidRDefault="00927526">
      <w:pPr>
        <w:pStyle w:val="ConsPlusTitle"/>
        <w:jc w:val="center"/>
      </w:pPr>
      <w:proofErr w:type="gramStart"/>
      <w:r>
        <w:t>ПРИМЕНЯЮЩИМ</w:t>
      </w:r>
      <w:proofErr w:type="gramEnd"/>
      <w:r>
        <w:t xml:space="preserve"> СПЕЦИАЛЬНЫЙ НАЛОГОВЫЙ РЕЖИМ "НАЛОГ НА</w:t>
      </w:r>
    </w:p>
    <w:p w:rsidR="00927526" w:rsidRDefault="00927526">
      <w:pPr>
        <w:pStyle w:val="ConsPlusTitle"/>
        <w:jc w:val="center"/>
      </w:pPr>
      <w:r>
        <w:t xml:space="preserve">ПРОФЕССИОНАЛЬНЫЙ ДОХОД" НА ТЕРРИТОРИИ </w:t>
      </w:r>
      <w:proofErr w:type="gramStart"/>
      <w:r>
        <w:t>МУНИЦИПАЛЬНОГО</w:t>
      </w:r>
      <w:proofErr w:type="gramEnd"/>
    </w:p>
    <w:p w:rsidR="00927526" w:rsidRDefault="00927526">
      <w:pPr>
        <w:pStyle w:val="ConsPlusTitle"/>
        <w:jc w:val="center"/>
      </w:pPr>
      <w:r>
        <w:t>ОБРАЗОВАНИЯ "ГОРОД ВЕЛИКИЕ ЛУКИ"</w:t>
      </w:r>
    </w:p>
    <w:p w:rsidR="00927526" w:rsidRDefault="009275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275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6" w:rsidRDefault="009275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6" w:rsidRDefault="009275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7526" w:rsidRDefault="009275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7526" w:rsidRDefault="009275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Великие Луки</w:t>
            </w:r>
            <w:proofErr w:type="gramEnd"/>
          </w:p>
          <w:p w:rsidR="00927526" w:rsidRDefault="00927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11.08.2017 </w:t>
            </w:r>
            <w:hyperlink r:id="rId5">
              <w:r>
                <w:rPr>
                  <w:color w:val="0000FF"/>
                </w:rPr>
                <w:t>N 2137</w:t>
              </w:r>
            </w:hyperlink>
            <w:r>
              <w:rPr>
                <w:color w:val="392C69"/>
              </w:rPr>
              <w:t xml:space="preserve">, от 15.08.2018 </w:t>
            </w:r>
            <w:hyperlink r:id="rId6">
              <w:r>
                <w:rPr>
                  <w:color w:val="0000FF"/>
                </w:rPr>
                <w:t>N 1563</w:t>
              </w:r>
            </w:hyperlink>
            <w:r>
              <w:rPr>
                <w:color w:val="392C69"/>
              </w:rPr>
              <w:t xml:space="preserve">, от 16.07.2019 </w:t>
            </w:r>
            <w:hyperlink r:id="rId7">
              <w:r>
                <w:rPr>
                  <w:color w:val="0000FF"/>
                </w:rPr>
                <w:t>N 1314</w:t>
              </w:r>
            </w:hyperlink>
            <w:r>
              <w:rPr>
                <w:color w:val="392C69"/>
              </w:rPr>
              <w:t>,</w:t>
            </w:r>
          </w:p>
          <w:p w:rsidR="00927526" w:rsidRDefault="00927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17.07.2020 </w:t>
            </w:r>
            <w:hyperlink r:id="rId8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 xml:space="preserve">, от 06.11.2020 </w:t>
            </w:r>
            <w:hyperlink r:id="rId9">
              <w:r>
                <w:rPr>
                  <w:color w:val="0000FF"/>
                </w:rPr>
                <w:t>N 1846</w:t>
              </w:r>
            </w:hyperlink>
            <w:r>
              <w:rPr>
                <w:color w:val="392C69"/>
              </w:rPr>
              <w:t xml:space="preserve">, от 08.10.2021 </w:t>
            </w:r>
            <w:hyperlink r:id="rId10">
              <w:r>
                <w:rPr>
                  <w:color w:val="0000FF"/>
                </w:rPr>
                <w:t>N 1847</w:t>
              </w:r>
            </w:hyperlink>
            <w:r>
              <w:rPr>
                <w:color w:val="392C69"/>
              </w:rPr>
              <w:t>,</w:t>
            </w:r>
          </w:p>
          <w:p w:rsidR="00927526" w:rsidRDefault="00927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07.09.2022 </w:t>
            </w:r>
            <w:hyperlink r:id="rId11">
              <w:r>
                <w:rPr>
                  <w:color w:val="0000FF"/>
                </w:rPr>
                <w:t>N 2437</w:t>
              </w:r>
            </w:hyperlink>
            <w:r>
              <w:rPr>
                <w:color w:val="392C69"/>
              </w:rPr>
              <w:t xml:space="preserve">, от 14.08.2023 </w:t>
            </w:r>
            <w:hyperlink r:id="rId12">
              <w:r>
                <w:rPr>
                  <w:color w:val="0000FF"/>
                </w:rPr>
                <w:t>N 2022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6" w:rsidRDefault="00927526">
            <w:pPr>
              <w:pStyle w:val="ConsPlusNormal"/>
            </w:pPr>
          </w:p>
        </w:tc>
      </w:tr>
    </w:tbl>
    <w:p w:rsidR="00927526" w:rsidRDefault="00927526">
      <w:pPr>
        <w:pStyle w:val="ConsPlusNormal"/>
        <w:jc w:val="both"/>
      </w:pPr>
    </w:p>
    <w:p w:rsidR="00927526" w:rsidRDefault="0092752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Уставом</w:t>
        </w:r>
      </w:hyperlink>
      <w:r>
        <w:t xml:space="preserve"> муниципального образования "Город Великие Луки", в целях оказания имущественной поддержки субъектам малого и среднего предпринимательства и физическим лицам, не являющимся индивидуальными предпринимателями, применяющим</w:t>
      </w:r>
      <w:proofErr w:type="gramEnd"/>
      <w:r>
        <w:t xml:space="preserve"> специальный налоговый режим "Налог на профессиональный доход", обеспечения равного доступа субъектов малого и среднего предпринимательства и физических лиц, не являющихся индивидуальными предпринимателями, применяющих специальный налоговый режим "Налог </w:t>
      </w:r>
      <w:proofErr w:type="gramStart"/>
      <w:r>
        <w:t>на</w:t>
      </w:r>
      <w:proofErr w:type="gramEnd"/>
      <w:r>
        <w:t xml:space="preserve"> профессиональный доход", к получению имущественной поддержки на территории муниципального образования "Город Великие Луки" Администрация города Великие Луки постановляет:</w:t>
      </w:r>
    </w:p>
    <w:p w:rsidR="00927526" w:rsidRDefault="0092752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Великие Луки от 06.11.2020 N 1846)</w:t>
      </w:r>
    </w:p>
    <w:p w:rsidR="00927526" w:rsidRDefault="0092752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перечень</w:t>
        </w:r>
      </w:hyperlink>
      <w:r>
        <w:t xml:space="preserve"> муниципального имущества, предназначенного для оказания имущественной поддержки субъектам малого и среднего предпринимательства и физических лиц, не являющихся индивидуальными предпринимателями, применяющих специальный налоговый режим "Налог на профессиональный доход" на территории муниципального образования "Город Великие Луки" (далее - Перечень), согласно приложению.</w:t>
      </w:r>
    </w:p>
    <w:p w:rsidR="00927526" w:rsidRDefault="00927526">
      <w:pPr>
        <w:pStyle w:val="ConsPlusNormal"/>
        <w:jc w:val="both"/>
      </w:pPr>
      <w:r>
        <w:t xml:space="preserve">(п. 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Великие Луки от 06.11.2020 N 1846)</w:t>
      </w:r>
    </w:p>
    <w:p w:rsidR="00927526" w:rsidRDefault="00927526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</w:t>
      </w:r>
      <w:proofErr w:type="gramStart"/>
      <w:r>
        <w:t>Великолукская</w:t>
      </w:r>
      <w:proofErr w:type="gramEnd"/>
      <w:r>
        <w:t xml:space="preserve"> правда Новости" и разместить на официальном сайте Администрации города Великие Луки.</w:t>
      </w:r>
    </w:p>
    <w:p w:rsidR="00927526" w:rsidRDefault="0092752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Великие Луки </w:t>
      </w:r>
      <w:proofErr w:type="spellStart"/>
      <w:r>
        <w:t>В.И.Куплайса</w:t>
      </w:r>
      <w:proofErr w:type="spellEnd"/>
      <w:r>
        <w:t>.</w:t>
      </w:r>
    </w:p>
    <w:p w:rsidR="00927526" w:rsidRDefault="00927526">
      <w:pPr>
        <w:pStyle w:val="ConsPlusNormal"/>
        <w:jc w:val="both"/>
      </w:pPr>
    </w:p>
    <w:p w:rsidR="00927526" w:rsidRDefault="00927526">
      <w:pPr>
        <w:pStyle w:val="ConsPlusNormal"/>
        <w:jc w:val="right"/>
      </w:pPr>
      <w:r>
        <w:t>Глава Администрации города</w:t>
      </w:r>
    </w:p>
    <w:p w:rsidR="00927526" w:rsidRDefault="00927526">
      <w:pPr>
        <w:pStyle w:val="ConsPlusNormal"/>
        <w:jc w:val="right"/>
      </w:pPr>
      <w:r>
        <w:t>В.Б.КАМЕНСКИЙ</w:t>
      </w:r>
    </w:p>
    <w:p w:rsidR="00927526" w:rsidRDefault="00927526">
      <w:pPr>
        <w:pStyle w:val="ConsPlusNormal"/>
        <w:jc w:val="both"/>
      </w:pPr>
    </w:p>
    <w:p w:rsidR="00927526" w:rsidRDefault="00927526">
      <w:pPr>
        <w:pStyle w:val="ConsPlusNormal"/>
        <w:jc w:val="both"/>
      </w:pPr>
    </w:p>
    <w:p w:rsidR="00927526" w:rsidRDefault="00927526">
      <w:pPr>
        <w:pStyle w:val="ConsPlusNormal"/>
        <w:jc w:val="both"/>
      </w:pPr>
    </w:p>
    <w:p w:rsidR="00927526" w:rsidRDefault="00927526">
      <w:pPr>
        <w:pStyle w:val="ConsPlusNormal"/>
        <w:jc w:val="both"/>
      </w:pPr>
    </w:p>
    <w:p w:rsidR="00927526" w:rsidRDefault="00927526">
      <w:pPr>
        <w:pStyle w:val="ConsPlusNormal"/>
        <w:jc w:val="both"/>
      </w:pPr>
    </w:p>
    <w:p w:rsidR="00927526" w:rsidRDefault="00927526">
      <w:pPr>
        <w:pStyle w:val="ConsPlusNormal"/>
        <w:jc w:val="right"/>
        <w:outlineLvl w:val="0"/>
      </w:pPr>
      <w:r>
        <w:t>Приложение</w:t>
      </w:r>
    </w:p>
    <w:p w:rsidR="00927526" w:rsidRDefault="00927526">
      <w:pPr>
        <w:pStyle w:val="ConsPlusNormal"/>
        <w:jc w:val="right"/>
      </w:pPr>
      <w:r>
        <w:t>к постановлению</w:t>
      </w:r>
    </w:p>
    <w:p w:rsidR="00927526" w:rsidRDefault="00927526">
      <w:pPr>
        <w:pStyle w:val="ConsPlusNormal"/>
        <w:jc w:val="right"/>
      </w:pPr>
      <w:r>
        <w:t>Администрации города</w:t>
      </w:r>
    </w:p>
    <w:p w:rsidR="00927526" w:rsidRDefault="00927526">
      <w:pPr>
        <w:pStyle w:val="ConsPlusNormal"/>
        <w:jc w:val="right"/>
      </w:pPr>
      <w:r>
        <w:t>от 29 ноября 2016 г. N 2856</w:t>
      </w:r>
    </w:p>
    <w:p w:rsidR="00927526" w:rsidRDefault="00927526">
      <w:pPr>
        <w:pStyle w:val="ConsPlusNormal"/>
        <w:jc w:val="both"/>
      </w:pPr>
    </w:p>
    <w:p w:rsidR="00927526" w:rsidRDefault="00927526">
      <w:pPr>
        <w:pStyle w:val="ConsPlusTitle"/>
        <w:jc w:val="center"/>
      </w:pPr>
      <w:bookmarkStart w:id="0" w:name="P38"/>
      <w:bookmarkEnd w:id="0"/>
      <w:r>
        <w:t>ПЕРЕЧЕНЬ</w:t>
      </w:r>
    </w:p>
    <w:p w:rsidR="00927526" w:rsidRDefault="00927526">
      <w:pPr>
        <w:pStyle w:val="ConsPlusTitle"/>
        <w:jc w:val="center"/>
      </w:pPr>
      <w:r>
        <w:t>МУНИЦИПАЛЬНОГО ИМУЩЕСТВА ГОРОДА ВЕЛИКИЕ ЛУКИ В ЦЕЛЯХ</w:t>
      </w:r>
    </w:p>
    <w:p w:rsidR="00927526" w:rsidRDefault="00927526">
      <w:pPr>
        <w:pStyle w:val="ConsPlusTitle"/>
        <w:jc w:val="center"/>
      </w:pPr>
      <w:r>
        <w:t>ПРЕДОСТАВЛЕНИЯ ЕГО ВО ВЛАДЕНИЕ И (ИЛИ) ПОЛЬЗОВАНИЕ</w:t>
      </w:r>
    </w:p>
    <w:p w:rsidR="00927526" w:rsidRDefault="00927526">
      <w:pPr>
        <w:pStyle w:val="ConsPlusTitle"/>
        <w:jc w:val="center"/>
      </w:pPr>
      <w:r>
        <w:t>СУБЪЕКТАМ МАЛОГО И СРЕДНЕГО ПРЕДПРИНИМАТЕЛЬСТВА,</w:t>
      </w:r>
    </w:p>
    <w:p w:rsidR="00927526" w:rsidRDefault="00927526">
      <w:pPr>
        <w:pStyle w:val="ConsPlusTitle"/>
        <w:jc w:val="center"/>
      </w:pPr>
      <w:r>
        <w:t>ОРГАНИЗАЦИЯМ, ОБРАЗУЮЩИМ ИНФРАСТРУКТУРУ ПОДДЕРЖКИ</w:t>
      </w:r>
    </w:p>
    <w:p w:rsidR="00927526" w:rsidRDefault="00927526">
      <w:pPr>
        <w:pStyle w:val="ConsPlusTitle"/>
        <w:jc w:val="center"/>
      </w:pPr>
      <w:r>
        <w:t>СУБЪЕКТОВ МАЛОГО И СРЕДНЕГО ПРЕДПРИНИМАТЕЛЬСТВА,</w:t>
      </w:r>
    </w:p>
    <w:p w:rsidR="00927526" w:rsidRDefault="00927526">
      <w:pPr>
        <w:pStyle w:val="ConsPlusTitle"/>
        <w:jc w:val="center"/>
      </w:pPr>
      <w:r>
        <w:t>И ФИЗИЧЕСКИМ ЛИЦАМ, НЕ ЯВЛЯЮЩИМСЯ ИНДИВИДУАЛЬНЫМИ</w:t>
      </w:r>
    </w:p>
    <w:p w:rsidR="00927526" w:rsidRDefault="00927526">
      <w:pPr>
        <w:pStyle w:val="ConsPlusTitle"/>
        <w:jc w:val="center"/>
      </w:pPr>
      <w:r>
        <w:t xml:space="preserve">ПРЕДПРИНИМАТЕЛЯМИ, </w:t>
      </w:r>
      <w:proofErr w:type="gramStart"/>
      <w:r>
        <w:t>ПРИМЕНЯЮЩИМ</w:t>
      </w:r>
      <w:proofErr w:type="gramEnd"/>
      <w:r>
        <w:t xml:space="preserve"> СПЕЦИАЛЬНЫЙ</w:t>
      </w:r>
    </w:p>
    <w:p w:rsidR="00927526" w:rsidRDefault="00927526">
      <w:pPr>
        <w:pStyle w:val="ConsPlusTitle"/>
        <w:jc w:val="center"/>
      </w:pPr>
      <w:r>
        <w:t>НАЛОГОВЫЙ РЕЖИМ "НАЛОГ НА ПРОФЕССИОНАЛЬНЫЙ ДОХОД"</w:t>
      </w:r>
    </w:p>
    <w:p w:rsidR="00927526" w:rsidRDefault="009275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275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6" w:rsidRDefault="009275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6" w:rsidRDefault="009275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7526" w:rsidRDefault="009275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7526" w:rsidRDefault="009275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Великие Луки</w:t>
            </w:r>
            <w:proofErr w:type="gramEnd"/>
          </w:p>
          <w:p w:rsidR="00927526" w:rsidRDefault="00927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11.08.2017 </w:t>
            </w:r>
            <w:hyperlink r:id="rId18">
              <w:r>
                <w:rPr>
                  <w:color w:val="0000FF"/>
                </w:rPr>
                <w:t>N 2137</w:t>
              </w:r>
            </w:hyperlink>
            <w:r>
              <w:rPr>
                <w:color w:val="392C69"/>
              </w:rPr>
              <w:t xml:space="preserve">, от 15.08.2018 </w:t>
            </w:r>
            <w:hyperlink r:id="rId19">
              <w:r>
                <w:rPr>
                  <w:color w:val="0000FF"/>
                </w:rPr>
                <w:t>N 1563</w:t>
              </w:r>
            </w:hyperlink>
            <w:r>
              <w:rPr>
                <w:color w:val="392C69"/>
              </w:rPr>
              <w:t xml:space="preserve">, от 16.07.2019 </w:t>
            </w:r>
            <w:hyperlink r:id="rId20">
              <w:r>
                <w:rPr>
                  <w:color w:val="0000FF"/>
                </w:rPr>
                <w:t>N 1314</w:t>
              </w:r>
            </w:hyperlink>
            <w:r>
              <w:rPr>
                <w:color w:val="392C69"/>
              </w:rPr>
              <w:t>,</w:t>
            </w:r>
          </w:p>
          <w:p w:rsidR="00927526" w:rsidRDefault="00927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17.07.2020 </w:t>
            </w:r>
            <w:hyperlink r:id="rId21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 xml:space="preserve">, от 06.11.2020 </w:t>
            </w:r>
            <w:hyperlink r:id="rId22">
              <w:r>
                <w:rPr>
                  <w:color w:val="0000FF"/>
                </w:rPr>
                <w:t>N 1846</w:t>
              </w:r>
            </w:hyperlink>
            <w:r>
              <w:rPr>
                <w:color w:val="392C69"/>
              </w:rPr>
              <w:t xml:space="preserve">, от 08.10.2021 </w:t>
            </w:r>
            <w:hyperlink r:id="rId23">
              <w:r>
                <w:rPr>
                  <w:color w:val="0000FF"/>
                </w:rPr>
                <w:t>N 1847</w:t>
              </w:r>
            </w:hyperlink>
            <w:r>
              <w:rPr>
                <w:color w:val="392C69"/>
              </w:rPr>
              <w:t>,</w:t>
            </w:r>
          </w:p>
          <w:p w:rsidR="00927526" w:rsidRDefault="00927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07.09.2022 </w:t>
            </w:r>
            <w:hyperlink r:id="rId24">
              <w:r>
                <w:rPr>
                  <w:color w:val="0000FF"/>
                </w:rPr>
                <w:t>N 2437</w:t>
              </w:r>
            </w:hyperlink>
            <w:r>
              <w:rPr>
                <w:color w:val="392C69"/>
              </w:rPr>
              <w:t xml:space="preserve">, от 14.08.2023 </w:t>
            </w:r>
            <w:hyperlink r:id="rId25">
              <w:r>
                <w:rPr>
                  <w:color w:val="0000FF"/>
                </w:rPr>
                <w:t>N 2022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6" w:rsidRDefault="00927526">
            <w:pPr>
              <w:pStyle w:val="ConsPlusNormal"/>
            </w:pPr>
          </w:p>
        </w:tc>
      </w:tr>
    </w:tbl>
    <w:p w:rsidR="00927526" w:rsidRDefault="009275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098"/>
        <w:gridCol w:w="3231"/>
        <w:gridCol w:w="2041"/>
      </w:tblGrid>
      <w:tr w:rsidR="00927526">
        <w:tc>
          <w:tcPr>
            <w:tcW w:w="660" w:type="dxa"/>
          </w:tcPr>
          <w:p w:rsidR="00927526" w:rsidRDefault="0092752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</w:tcPr>
          <w:p w:rsidR="00927526" w:rsidRDefault="00927526">
            <w:pPr>
              <w:pStyle w:val="ConsPlusNormal"/>
              <w:jc w:val="center"/>
            </w:pPr>
            <w:r>
              <w:t>Наименование имущества (движимое или недвижимое)</w:t>
            </w:r>
          </w:p>
        </w:tc>
        <w:tc>
          <w:tcPr>
            <w:tcW w:w="3231" w:type="dxa"/>
          </w:tcPr>
          <w:p w:rsidR="00927526" w:rsidRDefault="00927526">
            <w:pPr>
              <w:pStyle w:val="ConsPlusNormal"/>
              <w:jc w:val="center"/>
            </w:pPr>
            <w:r>
              <w:t>Характеристики имущества (адрес, площадь)</w:t>
            </w:r>
          </w:p>
        </w:tc>
        <w:tc>
          <w:tcPr>
            <w:tcW w:w="2041" w:type="dxa"/>
          </w:tcPr>
          <w:p w:rsidR="00927526" w:rsidRDefault="00927526">
            <w:pPr>
              <w:pStyle w:val="ConsPlusNormal"/>
              <w:jc w:val="center"/>
            </w:pPr>
            <w:r>
              <w:t>Приоритетный вид деятельности, для которого предназначено имущество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27526" w:rsidRDefault="009275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Недвижимое</w:t>
            </w:r>
          </w:p>
        </w:tc>
        <w:tc>
          <w:tcPr>
            <w:tcW w:w="323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ул. Дьяконова, д. 14, площадь 1005,9 кв. м</w:t>
            </w:r>
          </w:p>
        </w:tc>
        <w:tc>
          <w:tcPr>
            <w:tcW w:w="204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Торговля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8030" w:type="dxa"/>
            <w:gridSpan w:val="4"/>
            <w:tcBorders>
              <w:top w:val="nil"/>
            </w:tcBorders>
          </w:tcPr>
          <w:p w:rsidR="00927526" w:rsidRDefault="00927526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Великие Луки от 17.07.2020 N 1114)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27526" w:rsidRDefault="009275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Недвижимое</w:t>
            </w:r>
          </w:p>
        </w:tc>
        <w:tc>
          <w:tcPr>
            <w:tcW w:w="323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ул. Вокзальная, д. 34, площадь 622,9 кв. м</w:t>
            </w:r>
          </w:p>
        </w:tc>
        <w:tc>
          <w:tcPr>
            <w:tcW w:w="204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Торговля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8030" w:type="dxa"/>
            <w:gridSpan w:val="4"/>
            <w:tcBorders>
              <w:top w:val="nil"/>
            </w:tcBorders>
          </w:tcPr>
          <w:p w:rsidR="00927526" w:rsidRDefault="00927526">
            <w:pPr>
              <w:pStyle w:val="ConsPlusNormal"/>
              <w:jc w:val="both"/>
            </w:pPr>
            <w:r>
              <w:t xml:space="preserve">(п. 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Великие Луки от 11.08.2017 N 2137; 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Великие Луки от 15.08.2018 N 1563)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27526" w:rsidRDefault="009275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Недвижимое</w:t>
            </w:r>
          </w:p>
        </w:tc>
        <w:tc>
          <w:tcPr>
            <w:tcW w:w="323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 xml:space="preserve">ул. </w:t>
            </w:r>
            <w:proofErr w:type="spellStart"/>
            <w:r>
              <w:t>Богдановская</w:t>
            </w:r>
            <w:proofErr w:type="spellEnd"/>
            <w:r>
              <w:t>, д. 4, площадь 72,6 кв. м</w:t>
            </w:r>
          </w:p>
        </w:tc>
        <w:tc>
          <w:tcPr>
            <w:tcW w:w="204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Бытовое обслуживание населения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8030" w:type="dxa"/>
            <w:gridSpan w:val="4"/>
            <w:tcBorders>
              <w:top w:val="nil"/>
            </w:tcBorders>
          </w:tcPr>
          <w:p w:rsidR="00927526" w:rsidRDefault="00927526">
            <w:pPr>
              <w:pStyle w:val="ConsPlusNormal"/>
              <w:jc w:val="both"/>
            </w:pPr>
            <w:r>
              <w:t xml:space="preserve">(п. 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Великие Луки от 15.08.2018 N 1563)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27526" w:rsidRDefault="009275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Недвижимое</w:t>
            </w:r>
          </w:p>
        </w:tc>
        <w:tc>
          <w:tcPr>
            <w:tcW w:w="323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ул. Дружбы, д. 21, площадь 17,0 кв. м</w:t>
            </w:r>
          </w:p>
        </w:tc>
        <w:tc>
          <w:tcPr>
            <w:tcW w:w="204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Бытовое обслуживание населения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8030" w:type="dxa"/>
            <w:gridSpan w:val="4"/>
            <w:tcBorders>
              <w:top w:val="nil"/>
            </w:tcBorders>
          </w:tcPr>
          <w:p w:rsidR="00927526" w:rsidRDefault="00927526">
            <w:pPr>
              <w:pStyle w:val="ConsPlusNormal"/>
              <w:jc w:val="both"/>
            </w:pPr>
            <w:r>
              <w:t xml:space="preserve">(п. 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Великие Луки от 16.07.2019 N 1314)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27526" w:rsidRDefault="0092752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98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Недвижимое</w:t>
            </w:r>
          </w:p>
        </w:tc>
        <w:tc>
          <w:tcPr>
            <w:tcW w:w="323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Гагарина, д. 69, площадь 35,5 кв. м</w:t>
            </w:r>
          </w:p>
        </w:tc>
        <w:tc>
          <w:tcPr>
            <w:tcW w:w="204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Офис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8030" w:type="dxa"/>
            <w:gridSpan w:val="4"/>
            <w:tcBorders>
              <w:top w:val="nil"/>
            </w:tcBorders>
          </w:tcPr>
          <w:p w:rsidR="00927526" w:rsidRDefault="00927526">
            <w:pPr>
              <w:pStyle w:val="ConsPlusNormal"/>
              <w:jc w:val="both"/>
            </w:pPr>
            <w:r>
              <w:t xml:space="preserve">(п. 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Великие Луки от 17.07.2020 N 1114)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27526" w:rsidRDefault="009275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Недвижимое</w:t>
            </w:r>
          </w:p>
        </w:tc>
        <w:tc>
          <w:tcPr>
            <w:tcW w:w="323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 xml:space="preserve">Просп. </w:t>
            </w:r>
            <w:proofErr w:type="gramStart"/>
            <w:r>
              <w:t>Октябрьский</w:t>
            </w:r>
            <w:proofErr w:type="gramEnd"/>
            <w:r>
              <w:t>, д. 116, площадью 15,5 кв. м</w:t>
            </w:r>
          </w:p>
        </w:tc>
        <w:tc>
          <w:tcPr>
            <w:tcW w:w="204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Торговля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8030" w:type="dxa"/>
            <w:gridSpan w:val="4"/>
            <w:tcBorders>
              <w:top w:val="nil"/>
            </w:tcBorders>
          </w:tcPr>
          <w:p w:rsidR="00927526" w:rsidRDefault="00927526">
            <w:pPr>
              <w:pStyle w:val="ConsPlusNormal"/>
              <w:jc w:val="both"/>
            </w:pPr>
            <w:r>
              <w:t xml:space="preserve">(п. 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Великие Луки от 08.10.2021 N 1847)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27526" w:rsidRDefault="009275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Недвижимое</w:t>
            </w:r>
          </w:p>
        </w:tc>
        <w:tc>
          <w:tcPr>
            <w:tcW w:w="323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ул. Малышева, д. 28, площадью 103,3 кв. м</w:t>
            </w:r>
          </w:p>
        </w:tc>
        <w:tc>
          <w:tcPr>
            <w:tcW w:w="204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Торговля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8030" w:type="dxa"/>
            <w:gridSpan w:val="4"/>
            <w:tcBorders>
              <w:top w:val="nil"/>
            </w:tcBorders>
          </w:tcPr>
          <w:p w:rsidR="00927526" w:rsidRDefault="00927526">
            <w:pPr>
              <w:pStyle w:val="ConsPlusNormal"/>
              <w:jc w:val="both"/>
            </w:pPr>
            <w:r>
              <w:t xml:space="preserve">(п. 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Великие Луки от 07.09.2022 N 2437)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27526" w:rsidRDefault="009275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Недвижимое</w:t>
            </w:r>
          </w:p>
        </w:tc>
        <w:tc>
          <w:tcPr>
            <w:tcW w:w="323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 xml:space="preserve">ул. </w:t>
            </w:r>
            <w:proofErr w:type="spellStart"/>
            <w:r>
              <w:t>Ставского</w:t>
            </w:r>
            <w:proofErr w:type="spellEnd"/>
            <w:r>
              <w:t>, д. 16, площадью 67,8 кв. м</w:t>
            </w:r>
          </w:p>
        </w:tc>
        <w:tc>
          <w:tcPr>
            <w:tcW w:w="2041" w:type="dxa"/>
            <w:tcBorders>
              <w:bottom w:val="nil"/>
            </w:tcBorders>
          </w:tcPr>
          <w:p w:rsidR="00927526" w:rsidRDefault="00927526">
            <w:pPr>
              <w:pStyle w:val="ConsPlusNormal"/>
            </w:pPr>
            <w:r>
              <w:t>Офис</w:t>
            </w:r>
          </w:p>
        </w:tc>
      </w:tr>
      <w:tr w:rsidR="00927526">
        <w:tblPrEx>
          <w:tblBorders>
            <w:insideH w:val="nil"/>
          </w:tblBorders>
        </w:tblPrEx>
        <w:tc>
          <w:tcPr>
            <w:tcW w:w="8030" w:type="dxa"/>
            <w:gridSpan w:val="4"/>
            <w:tcBorders>
              <w:top w:val="nil"/>
            </w:tcBorders>
          </w:tcPr>
          <w:p w:rsidR="00927526" w:rsidRDefault="00927526">
            <w:pPr>
              <w:pStyle w:val="ConsPlusNormal"/>
              <w:jc w:val="both"/>
            </w:pPr>
            <w:r>
              <w:t xml:space="preserve">(п. 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Великие Луки от 14.08.2023 N 2022)</w:t>
            </w:r>
          </w:p>
        </w:tc>
      </w:tr>
    </w:tbl>
    <w:p w:rsidR="00927526" w:rsidRDefault="00927526">
      <w:pPr>
        <w:pStyle w:val="ConsPlusNormal"/>
        <w:jc w:val="both"/>
      </w:pPr>
    </w:p>
    <w:p w:rsidR="00927526" w:rsidRDefault="00927526">
      <w:pPr>
        <w:pStyle w:val="ConsPlusNormal"/>
        <w:jc w:val="both"/>
      </w:pPr>
    </w:p>
    <w:p w:rsidR="00927526" w:rsidRDefault="009275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3B70" w:rsidRDefault="00B83B70"/>
    <w:sectPr w:rsidR="00B83B70" w:rsidSect="001D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526"/>
    <w:rsid w:val="00296D57"/>
    <w:rsid w:val="006624EE"/>
    <w:rsid w:val="00927526"/>
    <w:rsid w:val="00A40F25"/>
    <w:rsid w:val="00B83B70"/>
    <w:rsid w:val="00EA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5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75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75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76873&amp;dst=100005" TargetMode="External"/><Relationship Id="rId13" Type="http://schemas.openxmlformats.org/officeDocument/2006/relationships/hyperlink" Target="https://login.consultant.ru/link/?req=doc&amp;base=LAW&amp;n=366155" TargetMode="External"/><Relationship Id="rId18" Type="http://schemas.openxmlformats.org/officeDocument/2006/relationships/hyperlink" Target="https://login.consultant.ru/link/?req=doc&amp;base=RLAW351&amp;n=61740&amp;dst=100005" TargetMode="External"/><Relationship Id="rId26" Type="http://schemas.openxmlformats.org/officeDocument/2006/relationships/hyperlink" Target="https://login.consultant.ru/link/?req=doc&amp;base=RLAW351&amp;n=76873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51&amp;n=76873&amp;dst=100005" TargetMode="External"/><Relationship Id="rId34" Type="http://schemas.openxmlformats.org/officeDocument/2006/relationships/hyperlink" Target="https://login.consultant.ru/link/?req=doc&amp;base=RLAW351&amp;n=94281&amp;dst=100005" TargetMode="External"/><Relationship Id="rId7" Type="http://schemas.openxmlformats.org/officeDocument/2006/relationships/hyperlink" Target="https://login.consultant.ru/link/?req=doc&amp;base=RLAW351&amp;n=71013&amp;dst=100005" TargetMode="External"/><Relationship Id="rId12" Type="http://schemas.openxmlformats.org/officeDocument/2006/relationships/hyperlink" Target="https://login.consultant.ru/link/?req=doc&amp;base=RLAW351&amp;n=94281&amp;dst=100005" TargetMode="External"/><Relationship Id="rId17" Type="http://schemas.openxmlformats.org/officeDocument/2006/relationships/hyperlink" Target="https://login.consultant.ru/link/?req=doc&amp;base=RLAW351&amp;n=78530&amp;dst=100007" TargetMode="External"/><Relationship Id="rId25" Type="http://schemas.openxmlformats.org/officeDocument/2006/relationships/hyperlink" Target="https://login.consultant.ru/link/?req=doc&amp;base=RLAW351&amp;n=94281&amp;dst=100005" TargetMode="External"/><Relationship Id="rId33" Type="http://schemas.openxmlformats.org/officeDocument/2006/relationships/hyperlink" Target="https://login.consultant.ru/link/?req=doc&amp;base=RLAW351&amp;n=88435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1&amp;n=78530&amp;dst=100006" TargetMode="External"/><Relationship Id="rId20" Type="http://schemas.openxmlformats.org/officeDocument/2006/relationships/hyperlink" Target="https://login.consultant.ru/link/?req=doc&amp;base=RLAW351&amp;n=71013&amp;dst=100005" TargetMode="External"/><Relationship Id="rId29" Type="http://schemas.openxmlformats.org/officeDocument/2006/relationships/hyperlink" Target="https://login.consultant.ru/link/?req=doc&amp;base=RLAW351&amp;n=66526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1&amp;n=66526&amp;dst=100005" TargetMode="External"/><Relationship Id="rId11" Type="http://schemas.openxmlformats.org/officeDocument/2006/relationships/hyperlink" Target="https://login.consultant.ru/link/?req=doc&amp;base=RLAW351&amp;n=88435&amp;dst=100005" TargetMode="External"/><Relationship Id="rId24" Type="http://schemas.openxmlformats.org/officeDocument/2006/relationships/hyperlink" Target="https://login.consultant.ru/link/?req=doc&amp;base=RLAW351&amp;n=88435&amp;dst=100005" TargetMode="External"/><Relationship Id="rId32" Type="http://schemas.openxmlformats.org/officeDocument/2006/relationships/hyperlink" Target="https://login.consultant.ru/link/?req=doc&amp;base=RLAW351&amp;n=83188&amp;dst=100005" TargetMode="External"/><Relationship Id="rId5" Type="http://schemas.openxmlformats.org/officeDocument/2006/relationships/hyperlink" Target="https://login.consultant.ru/link/?req=doc&amp;base=RLAW351&amp;n=61740&amp;dst=100005" TargetMode="External"/><Relationship Id="rId15" Type="http://schemas.openxmlformats.org/officeDocument/2006/relationships/hyperlink" Target="https://login.consultant.ru/link/?req=doc&amp;base=RLAW351&amp;n=77739&amp;dst=100014" TargetMode="External"/><Relationship Id="rId23" Type="http://schemas.openxmlformats.org/officeDocument/2006/relationships/hyperlink" Target="https://login.consultant.ru/link/?req=doc&amp;base=RLAW351&amp;n=83188&amp;dst=100005" TargetMode="External"/><Relationship Id="rId28" Type="http://schemas.openxmlformats.org/officeDocument/2006/relationships/hyperlink" Target="https://login.consultant.ru/link/?req=doc&amp;base=RLAW351&amp;n=66526&amp;dst=10000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51&amp;n=83188&amp;dst=100005" TargetMode="External"/><Relationship Id="rId19" Type="http://schemas.openxmlformats.org/officeDocument/2006/relationships/hyperlink" Target="https://login.consultant.ru/link/?req=doc&amp;base=RLAW351&amp;n=66526&amp;dst=100005" TargetMode="External"/><Relationship Id="rId31" Type="http://schemas.openxmlformats.org/officeDocument/2006/relationships/hyperlink" Target="https://login.consultant.ru/link/?req=doc&amp;base=RLAW351&amp;n=76873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51&amp;n=78530&amp;dst=100005" TargetMode="External"/><Relationship Id="rId14" Type="http://schemas.openxmlformats.org/officeDocument/2006/relationships/hyperlink" Target="https://login.consultant.ru/link/?req=doc&amp;base=LAW&amp;n=357117" TargetMode="External"/><Relationship Id="rId22" Type="http://schemas.openxmlformats.org/officeDocument/2006/relationships/hyperlink" Target="https://login.consultant.ru/link/?req=doc&amp;base=RLAW351&amp;n=78530&amp;dst=100008" TargetMode="External"/><Relationship Id="rId27" Type="http://schemas.openxmlformats.org/officeDocument/2006/relationships/hyperlink" Target="https://login.consultant.ru/link/?req=doc&amp;base=RLAW351&amp;n=61740&amp;dst=100005" TargetMode="External"/><Relationship Id="rId30" Type="http://schemas.openxmlformats.org/officeDocument/2006/relationships/hyperlink" Target="https://login.consultant.ru/link/?req=doc&amp;base=RLAW351&amp;n=71013&amp;dst=10000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Smirnova_E</dc:creator>
  <cp:lastModifiedBy>Smirnova_E</cp:lastModifiedBy>
  <cp:revision>2</cp:revision>
  <dcterms:created xsi:type="dcterms:W3CDTF">2024-04-26T07:21:00Z</dcterms:created>
  <dcterms:modified xsi:type="dcterms:W3CDTF">2024-04-26T07:21:00Z</dcterms:modified>
</cp:coreProperties>
</file>