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6"/>
        <w:gridCol w:w="1849"/>
        <w:gridCol w:w="4077"/>
      </w:tblGrid>
      <w:tr w:rsidR="004F45DD" w:rsidTr="004F45DD">
        <w:tblPrEx>
          <w:tblCellMar>
            <w:top w:w="0" w:type="dxa"/>
            <w:bottom w:w="0" w:type="dxa"/>
          </w:tblCellMar>
        </w:tblPrEx>
        <w:trPr>
          <w:trHeight w:val="6241"/>
        </w:trPr>
        <w:tc>
          <w:tcPr>
            <w:tcW w:w="4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Standard"/>
              <w:tabs>
                <w:tab w:val="left" w:pos="851"/>
              </w:tabs>
              <w:jc w:val="center"/>
            </w:pPr>
            <w: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441" cy="619204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41" cy="6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5DD" w:rsidRDefault="00E24739">
            <w:pPr>
              <w:pStyle w:val="Standard"/>
              <w:widowControl w:val="0"/>
              <w:spacing w:line="240" w:lineRule="auto"/>
              <w:ind w:left="-403" w:firstLine="40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4F45DD" w:rsidRDefault="00E24739">
            <w:pPr>
              <w:pStyle w:val="Standard"/>
              <w:widowControl w:val="0"/>
              <w:spacing w:before="20" w:line="24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4F45DD" w:rsidRDefault="00E24739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Великолукская</w:t>
            </w:r>
          </w:p>
          <w:p w:rsidR="004F45DD" w:rsidRDefault="00E24739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городская Дума</w:t>
            </w:r>
          </w:p>
          <w:p w:rsidR="004F45DD" w:rsidRDefault="00E24739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4F45DD" w:rsidRDefault="00E24739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Великие Луки,</w:t>
            </w:r>
          </w:p>
          <w:p w:rsidR="004F45DD" w:rsidRDefault="00E24739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182113 пл. Ленина, д. 1</w:t>
            </w:r>
          </w:p>
          <w:p w:rsidR="004F45DD" w:rsidRDefault="00E24739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тел.3-08-22, факс 3-02-96</w:t>
            </w:r>
          </w:p>
          <w:p w:rsidR="004F45DD" w:rsidRDefault="00E24739">
            <w:pPr>
              <w:pStyle w:val="Standard"/>
              <w:widowControl w:val="0"/>
              <w:spacing w:before="1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25.07.2024 № 531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4F45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4F45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4F45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4F45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4F45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DD" w:rsidRDefault="00E24739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газеты</w:t>
            </w:r>
          </w:p>
          <w:p w:rsidR="004F45DD" w:rsidRDefault="00E24739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</w:t>
            </w:r>
          </w:p>
        </w:tc>
      </w:tr>
    </w:tbl>
    <w:p w:rsidR="004F45DD" w:rsidRDefault="00E24739">
      <w:pPr>
        <w:pStyle w:val="Standard"/>
        <w:spacing w:line="240" w:lineRule="auto"/>
        <w:jc w:val="both"/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Прошу Вас опубликовать 30 июля 2024 года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Великолукская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объявление следующего содержания:</w:t>
      </w:r>
    </w:p>
    <w:p w:rsidR="004F45DD" w:rsidRDefault="004F45DD">
      <w:pPr>
        <w:pStyle w:val="Standard"/>
        <w:spacing w:line="240" w:lineRule="auto"/>
        <w:jc w:val="both"/>
      </w:pPr>
    </w:p>
    <w:p w:rsidR="004F45DD" w:rsidRDefault="00E24739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4F45DD" w:rsidRDefault="00E24739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по личным вопросам 19 августа 2024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4F45DD" w:rsidRDefault="00E24739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4F45DD" w:rsidRDefault="004F45DD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4F45DD" w:rsidRDefault="00E24739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августа 2024 года депутаты Велик</w:t>
      </w:r>
      <w:r>
        <w:rPr>
          <w:rFonts w:ascii="Times New Roman" w:hAnsi="Times New Roman" w:cs="Times New Roman"/>
          <w:sz w:val="28"/>
          <w:szCs w:val="28"/>
        </w:rPr>
        <w:t>олукской городской Думы седьмого созыва проводят прием граждан по личным вопросам.</w:t>
      </w:r>
    </w:p>
    <w:p w:rsidR="004F45DD" w:rsidRDefault="00E24739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2009"/>
        <w:gridCol w:w="2609"/>
        <w:gridCol w:w="4980"/>
      </w:tblGrid>
      <w:tr w:rsidR="004F45DD" w:rsidTr="004F45DD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5DD" w:rsidRDefault="00E247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Белюков</w:t>
            </w:r>
            <w:proofErr w:type="spellEnd"/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4F45DD" w:rsidRDefault="004F4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Ленина, д.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189, 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4F45DD" w:rsidRDefault="00E247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4F45DD" w:rsidRDefault="004F45DD">
            <w:pPr>
              <w:pStyle w:val="a6"/>
              <w:jc w:val="both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4F45DD" w:rsidRDefault="00E24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4F45DD" w:rsidRDefault="004F45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4F45DD" w:rsidRDefault="00E24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4F45DD" w:rsidRDefault="00E24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4F45DD" w:rsidRDefault="00E2473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4F45DD" w:rsidRDefault="004F45DD">
            <w:pPr>
              <w:pStyle w:val="Standard"/>
              <w:spacing w:after="0" w:line="240" w:lineRule="auto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4F45DD" w:rsidRDefault="00E247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4F45DD" w:rsidRDefault="00E247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Энгельса, д.12,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203.</w:t>
            </w:r>
          </w:p>
          <w:p w:rsidR="004F45DD" w:rsidRDefault="00E24739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4F45DD" w:rsidRDefault="00E24739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4F45DD" w:rsidRDefault="00E24739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3. </w:t>
            </w:r>
          </w:p>
          <w:p w:rsidR="004F45DD" w:rsidRDefault="00E24739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Печорская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6 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4F45DD" w:rsidRDefault="004F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«Экспресс», ул. Пушкина, д. 12. 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4F45DD" w:rsidRDefault="004F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4F45DD" w:rsidRDefault="00E2473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4F45DD" w:rsidRDefault="004F45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Местное отделение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партии «ЕДИНАЯ РОССИЯ»,</w:t>
            </w:r>
          </w:p>
          <w:p w:rsidR="004F45DD" w:rsidRDefault="00E2473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4F45DD" w:rsidRDefault="00E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4F45DD" w:rsidRDefault="004F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4F45DD" w:rsidRDefault="00E247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4F45DD" w:rsidRDefault="00E24739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приема в </w:t>
            </w:r>
            <w:r>
              <w:rPr>
                <w:rFonts w:ascii="Times New Roman" w:hAnsi="Times New Roman"/>
                <w:sz w:val="28"/>
                <w:szCs w:val="28"/>
              </w:rPr>
              <w:t>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4F45DD" w:rsidRDefault="004F45DD">
            <w:pPr>
              <w:pStyle w:val="Standard"/>
              <w:spacing w:after="0" w:line="240" w:lineRule="auto"/>
              <w:jc w:val="both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4F45DD" w:rsidRDefault="00E247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4F45DD" w:rsidRDefault="004F45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4F45DD" w:rsidRDefault="00E24739">
            <w:pPr>
              <w:widowControl/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ул. Некрасова, д. 3/33 (общественная приё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ная), второй этаж, кабинет № 32, каждую первую среду месяца с 10.00 до 12-00</w:t>
            </w:r>
          </w:p>
          <w:p w:rsidR="004F45DD" w:rsidRDefault="004F45DD">
            <w:pPr>
              <w:widowControl/>
              <w:suppressAutoHyphens w:val="0"/>
              <w:spacing w:before="100" w:after="100" w:line="240" w:lineRule="auto"/>
              <w:textAlignment w:val="auto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Толстого, д. 8А, 3 этаж.</w:t>
            </w:r>
          </w:p>
          <w:p w:rsidR="004F45DD" w:rsidRDefault="00E24739">
            <w:pPr>
              <w:pStyle w:val="a6"/>
            </w:pPr>
            <w:r>
              <w:rPr>
                <w:rFonts w:cs="Times New Roman CYR"/>
                <w:color w:val="000000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рием с 16.00 до 17.00 часов.</w:t>
            </w:r>
          </w:p>
          <w:p w:rsidR="004F45DD" w:rsidRDefault="00E24739">
            <w:pPr>
              <w:pStyle w:val="a6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911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369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97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</w:t>
            </w:r>
          </w:p>
          <w:p w:rsidR="004F45DD" w:rsidRDefault="004F45DD">
            <w:pPr>
              <w:pStyle w:val="a6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  <w:p w:rsidR="004F45DD" w:rsidRDefault="004F45D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14.00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 часов.</w:t>
            </w:r>
          </w:p>
          <w:p w:rsidR="004F45DD" w:rsidRDefault="00E24739">
            <w:pPr>
              <w:pStyle w:val="a6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4F45DD" w:rsidRDefault="004F45DD">
            <w:pPr>
              <w:pStyle w:val="a6"/>
            </w:pPr>
          </w:p>
        </w:tc>
      </w:tr>
      <w:tr w:rsidR="004F45DD" w:rsidTr="004F45DD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4F45DD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DD" w:rsidRDefault="00E24739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командировка</w:t>
            </w:r>
          </w:p>
          <w:p w:rsidR="004F45DD" w:rsidRDefault="004F45DD">
            <w:pPr>
              <w:pStyle w:val="a6"/>
            </w:pPr>
          </w:p>
        </w:tc>
      </w:tr>
    </w:tbl>
    <w:p w:rsidR="004F45DD" w:rsidRDefault="004F45DD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45DD" w:rsidRDefault="00E24739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вторник и четверг с 15.00 до 17.00 часов в приемной местного отделения партии ЛДПР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Великие Луки и Великолукскому району по адресу: г. Великие Луки, ул. Тимирязева, д.17, 8-911-399-91-76.</w:t>
      </w:r>
    </w:p>
    <w:p w:rsidR="004F45DD" w:rsidRDefault="004F45D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45DD" w:rsidRDefault="00E24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</w:t>
      </w:r>
      <w:r>
        <w:rPr>
          <w:rFonts w:ascii="Times New Roman" w:hAnsi="Times New Roman" w:cs="Times New Roman"/>
          <w:b/>
          <w:sz w:val="28"/>
          <w:szCs w:val="28"/>
        </w:rPr>
        <w:t>иси.</w:t>
      </w:r>
    </w:p>
    <w:p w:rsidR="004F45DD" w:rsidRDefault="004F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DD" w:rsidRDefault="004F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DD" w:rsidRDefault="004F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DD" w:rsidRDefault="00E24739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подпись                            Н.Н. Козловский</w:t>
      </w:r>
    </w:p>
    <w:p w:rsidR="004F45DD" w:rsidRDefault="004F45DD">
      <w:pPr>
        <w:pStyle w:val="Standard"/>
        <w:spacing w:after="0" w:line="240" w:lineRule="auto"/>
      </w:pPr>
    </w:p>
    <w:sectPr w:rsidR="004F45DD" w:rsidSect="004F45DD">
      <w:pgSz w:w="12472" w:h="16838"/>
      <w:pgMar w:top="709" w:right="992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39" w:rsidRDefault="00E24739" w:rsidP="004F45DD">
      <w:pPr>
        <w:spacing w:after="0" w:line="240" w:lineRule="auto"/>
      </w:pPr>
      <w:r>
        <w:separator/>
      </w:r>
    </w:p>
  </w:endnote>
  <w:endnote w:type="continuationSeparator" w:id="0">
    <w:p w:rsidR="00E24739" w:rsidRDefault="00E24739" w:rsidP="004F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39" w:rsidRDefault="00E24739" w:rsidP="004F45DD">
      <w:pPr>
        <w:spacing w:after="0" w:line="240" w:lineRule="auto"/>
      </w:pPr>
      <w:r w:rsidRPr="004F45DD">
        <w:rPr>
          <w:color w:val="000000"/>
        </w:rPr>
        <w:separator/>
      </w:r>
    </w:p>
  </w:footnote>
  <w:footnote w:type="continuationSeparator" w:id="0">
    <w:p w:rsidR="00E24739" w:rsidRDefault="00E24739" w:rsidP="004F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554"/>
    <w:multiLevelType w:val="multilevel"/>
    <w:tmpl w:val="B4FE101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5DD"/>
    <w:rsid w:val="004F45DD"/>
    <w:rsid w:val="009B6030"/>
    <w:rsid w:val="00E2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5D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5D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F45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F45DD"/>
    <w:pPr>
      <w:spacing w:after="120"/>
    </w:pPr>
  </w:style>
  <w:style w:type="paragraph" w:styleId="a3">
    <w:name w:val="List"/>
    <w:basedOn w:val="Textbody"/>
    <w:rsid w:val="004F45DD"/>
    <w:rPr>
      <w:rFonts w:cs="Mangal"/>
    </w:rPr>
  </w:style>
  <w:style w:type="paragraph" w:styleId="a4">
    <w:name w:val="caption"/>
    <w:basedOn w:val="Standard"/>
    <w:rsid w:val="004F4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45DD"/>
    <w:pPr>
      <w:suppressLineNumbers/>
    </w:pPr>
    <w:rPr>
      <w:rFonts w:cs="Mangal"/>
    </w:rPr>
  </w:style>
  <w:style w:type="paragraph" w:styleId="a5">
    <w:name w:val="Balloon Text"/>
    <w:basedOn w:val="Standard"/>
    <w:rsid w:val="004F45D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 Spacing"/>
    <w:rsid w:val="004F45DD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rsid w:val="004F45DD"/>
    <w:pPr>
      <w:suppressLineNumbers/>
    </w:pPr>
  </w:style>
  <w:style w:type="paragraph" w:customStyle="1" w:styleId="TableHeading">
    <w:name w:val="Table Heading"/>
    <w:basedOn w:val="TableContents"/>
    <w:rsid w:val="004F45DD"/>
    <w:pPr>
      <w:jc w:val="center"/>
    </w:pPr>
    <w:rPr>
      <w:b/>
      <w:bCs/>
    </w:rPr>
  </w:style>
  <w:style w:type="character" w:customStyle="1" w:styleId="a7">
    <w:name w:val="Текст выноски Знак"/>
    <w:basedOn w:val="a0"/>
    <w:rsid w:val="004F45D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F45DD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rmal">
    <w:name w:val="ConsPlusNormal"/>
    <w:rsid w:val="004F45DD"/>
    <w:pPr>
      <w:autoSpaceDE w:val="0"/>
      <w:spacing w:after="0" w:line="240" w:lineRule="auto"/>
      <w:textAlignment w:val="auto"/>
    </w:pPr>
    <w:rPr>
      <w:rFonts w:eastAsia="Times New Roman" w:cs="Times New Roman"/>
      <w:kern w:val="0"/>
      <w:szCs w:val="20"/>
    </w:rPr>
  </w:style>
  <w:style w:type="character" w:customStyle="1" w:styleId="ConsPlusNormal1">
    <w:name w:val="ConsPlusNormal1"/>
    <w:rsid w:val="004F45DD"/>
    <w:rPr>
      <w:rFonts w:eastAsia="Times New Roman" w:cs="Times New Roman"/>
      <w:kern w:val="0"/>
      <w:szCs w:val="20"/>
    </w:rPr>
  </w:style>
  <w:style w:type="character" w:styleId="a9">
    <w:name w:val="Hyperlink"/>
    <w:basedOn w:val="a0"/>
    <w:rsid w:val="004F45DD"/>
    <w:rPr>
      <w:color w:val="0000FF"/>
      <w:u w:val="single"/>
    </w:rPr>
  </w:style>
  <w:style w:type="character" w:customStyle="1" w:styleId="object">
    <w:name w:val="object"/>
    <w:basedOn w:val="a0"/>
    <w:rsid w:val="004F45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duma6</dc:creator>
  <cp:lastModifiedBy>aa.ganzina</cp:lastModifiedBy>
  <cp:revision>2</cp:revision>
  <cp:lastPrinted>2024-07-25T07:05:00Z</cp:lastPrinted>
  <dcterms:created xsi:type="dcterms:W3CDTF">2024-07-25T09:15:00Z</dcterms:created>
  <dcterms:modified xsi:type="dcterms:W3CDTF">2024-07-25T09:15:00Z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