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FF" w:rsidRDefault="00D076B0" w:rsidP="004112FB">
      <w:pPr>
        <w:jc w:val="center"/>
        <w:rPr>
          <w:b/>
          <w:sz w:val="28"/>
          <w:szCs w:val="28"/>
        </w:rPr>
      </w:pPr>
      <w:r w:rsidRPr="00683C4D">
        <w:rPr>
          <w:b/>
          <w:sz w:val="28"/>
          <w:szCs w:val="28"/>
        </w:rPr>
        <w:t xml:space="preserve">Извещение о проведении открытого аукциона </w:t>
      </w:r>
      <w:r w:rsidRPr="00683C4D">
        <w:rPr>
          <w:b/>
          <w:iCs/>
          <w:sz w:val="28"/>
          <w:szCs w:val="28"/>
        </w:rPr>
        <w:t xml:space="preserve">в электронной форме </w:t>
      </w:r>
      <w:r w:rsidR="0017532E">
        <w:rPr>
          <w:b/>
          <w:sz w:val="28"/>
          <w:szCs w:val="28"/>
        </w:rPr>
        <w:t>по продаже земельн</w:t>
      </w:r>
      <w:r w:rsidR="003531B5">
        <w:rPr>
          <w:b/>
          <w:sz w:val="28"/>
          <w:szCs w:val="28"/>
        </w:rPr>
        <w:t>ых</w:t>
      </w:r>
      <w:r w:rsidR="0017532E">
        <w:rPr>
          <w:b/>
          <w:sz w:val="28"/>
          <w:szCs w:val="28"/>
        </w:rPr>
        <w:t xml:space="preserve"> участк</w:t>
      </w:r>
      <w:r w:rsidR="003531B5">
        <w:rPr>
          <w:b/>
          <w:sz w:val="28"/>
          <w:szCs w:val="28"/>
        </w:rPr>
        <w:t>ов</w:t>
      </w:r>
    </w:p>
    <w:p w:rsidR="00975A1A" w:rsidRPr="00275D25" w:rsidRDefault="00975A1A" w:rsidP="004112FB">
      <w:pPr>
        <w:jc w:val="center"/>
      </w:pPr>
    </w:p>
    <w:p w:rsidR="005E3832" w:rsidRDefault="00683C4D" w:rsidP="00E14B4D">
      <w:pPr>
        <w:ind w:firstLine="708"/>
        <w:jc w:val="both"/>
      </w:pPr>
      <w:r w:rsidRPr="004112FB">
        <w:rPr>
          <w:b/>
          <w:iCs/>
        </w:rPr>
        <w:t>1</w:t>
      </w:r>
      <w:r w:rsidR="001844FF" w:rsidRPr="004112FB">
        <w:rPr>
          <w:b/>
          <w:iCs/>
        </w:rPr>
        <w:t>.</w:t>
      </w:r>
      <w:r w:rsidR="001844FF" w:rsidRPr="00275D25">
        <w:rPr>
          <w:iCs/>
        </w:rPr>
        <w:t> </w:t>
      </w:r>
      <w:r w:rsidR="008F7820" w:rsidRPr="00275D25">
        <w:rPr>
          <w:iCs/>
        </w:rPr>
        <w:t xml:space="preserve"> </w:t>
      </w:r>
      <w:r w:rsidR="008F7820" w:rsidRPr="005E3832">
        <w:rPr>
          <w:b/>
          <w:bCs/>
          <w:i/>
          <w:u w:val="single"/>
        </w:rPr>
        <w:t>О</w:t>
      </w:r>
      <w:r w:rsidR="001844FF" w:rsidRPr="005E3832">
        <w:rPr>
          <w:b/>
          <w:i/>
          <w:u w:val="single"/>
        </w:rPr>
        <w:t>рганизатор аукциона</w:t>
      </w:r>
      <w:r w:rsidR="001844FF" w:rsidRPr="005E3832">
        <w:rPr>
          <w:b/>
          <w:i/>
        </w:rPr>
        <w:t>:</w:t>
      </w:r>
      <w:r w:rsidR="001844FF" w:rsidRPr="00275D25">
        <w:t xml:space="preserve"> </w:t>
      </w:r>
    </w:p>
    <w:p w:rsidR="001844FF" w:rsidRPr="00275D25" w:rsidRDefault="00BE3C56" w:rsidP="00E14B4D">
      <w:pPr>
        <w:ind w:firstLine="708"/>
        <w:jc w:val="both"/>
        <w:rPr>
          <w:bCs/>
        </w:rPr>
      </w:pPr>
      <w:r w:rsidRPr="00275D25">
        <w:t>Комитет по управлению муниципальным</w:t>
      </w:r>
      <w:r w:rsidR="008F7820" w:rsidRPr="00275D25">
        <w:t xml:space="preserve"> имуществом города Великие Луки, адрес: 182113, Псковская обл., г. Великие Луки</w:t>
      </w:r>
      <w:r w:rsidR="005E3832">
        <w:t xml:space="preserve">, пл. Ленина, 1, тел. 8 (81153) </w:t>
      </w:r>
      <w:r w:rsidR="008F7820" w:rsidRPr="00275D25">
        <w:t>4-65-27,3-32-64.</w:t>
      </w:r>
    </w:p>
    <w:p w:rsidR="001844FF" w:rsidRPr="00275D25" w:rsidRDefault="00683C4D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  <w:color w:val="FF0000"/>
        </w:rPr>
      </w:pPr>
      <w:r w:rsidRPr="00275D25">
        <w:rPr>
          <w:rFonts w:cs="Arial CYR"/>
          <w:color w:val="000000"/>
        </w:rPr>
        <w:tab/>
      </w:r>
      <w:r w:rsidR="007C609E" w:rsidRPr="004112FB">
        <w:rPr>
          <w:rFonts w:cs="Arial CYR"/>
          <w:b/>
          <w:color w:val="000000"/>
        </w:rPr>
        <w:t xml:space="preserve">  </w:t>
      </w:r>
      <w:r w:rsidR="00BE3C56" w:rsidRPr="004112FB">
        <w:rPr>
          <w:rFonts w:cs="Arial CYR"/>
          <w:b/>
          <w:color w:val="000000"/>
        </w:rPr>
        <w:t>2.</w:t>
      </w:r>
      <w:r w:rsidR="00BE3C56" w:rsidRPr="00275D25">
        <w:rPr>
          <w:rFonts w:cs="Arial CYR"/>
          <w:color w:val="000000"/>
        </w:rPr>
        <w:t xml:space="preserve"> </w:t>
      </w:r>
      <w:r w:rsidR="00360746" w:rsidRPr="005E3832">
        <w:rPr>
          <w:rFonts w:cs="Arial CYR"/>
          <w:b/>
          <w:i/>
          <w:color w:val="000000"/>
          <w:u w:val="single"/>
        </w:rPr>
        <w:t>Уполномоченный орган и реквизиты решения о проведении аукциона</w:t>
      </w:r>
      <w:r w:rsidR="007C609E" w:rsidRPr="005E3832">
        <w:rPr>
          <w:rFonts w:cs="Arial CYR"/>
          <w:b/>
          <w:i/>
          <w:color w:val="000000"/>
        </w:rPr>
        <w:t>:</w:t>
      </w:r>
      <w:r w:rsidR="00BE3C56" w:rsidRPr="00275D25">
        <w:rPr>
          <w:rFonts w:cs="Arial CYR"/>
          <w:color w:val="000000"/>
        </w:rPr>
        <w:t xml:space="preserve"> </w:t>
      </w:r>
      <w:r w:rsidR="007C609E" w:rsidRPr="00275D25">
        <w:rPr>
          <w:rFonts w:cs="Arial CYR"/>
          <w:color w:val="000000"/>
        </w:rPr>
        <w:t>П</w:t>
      </w:r>
      <w:r w:rsidR="00BE3C56" w:rsidRPr="00275D25">
        <w:rPr>
          <w:rFonts w:cs="Arial CYR"/>
          <w:color w:val="000000"/>
        </w:rPr>
        <w:t>остановлени</w:t>
      </w:r>
      <w:r w:rsidR="007C609E" w:rsidRPr="00275D25">
        <w:rPr>
          <w:rFonts w:cs="Arial CYR"/>
          <w:color w:val="000000"/>
        </w:rPr>
        <w:t>е</w:t>
      </w:r>
      <w:r w:rsidR="00BE3C56" w:rsidRPr="00275D25">
        <w:rPr>
          <w:rFonts w:cs="Arial CYR"/>
          <w:color w:val="000000"/>
        </w:rPr>
        <w:t xml:space="preserve"> Администрации города Великие Луки Псковской области от </w:t>
      </w:r>
      <w:r w:rsidR="00CC0993">
        <w:rPr>
          <w:rFonts w:cs="Arial CYR"/>
          <w:color w:val="000000"/>
        </w:rPr>
        <w:t>02</w:t>
      </w:r>
      <w:r w:rsidR="00CC0993">
        <w:rPr>
          <w:rFonts w:cs="Arial CYR"/>
        </w:rPr>
        <w:t>.07</w:t>
      </w:r>
      <w:r w:rsidR="005B1BA8">
        <w:rPr>
          <w:rFonts w:cs="Arial CYR"/>
        </w:rPr>
        <w:t>.2024</w:t>
      </w:r>
      <w:r w:rsidR="00253C0E">
        <w:rPr>
          <w:rFonts w:cs="Arial CYR"/>
        </w:rPr>
        <w:t xml:space="preserve"> № </w:t>
      </w:r>
      <w:r w:rsidR="00CC0993">
        <w:rPr>
          <w:rFonts w:cs="Arial CYR"/>
        </w:rPr>
        <w:t>1787</w:t>
      </w:r>
      <w:r w:rsidR="00BE3C56" w:rsidRPr="00275D25">
        <w:rPr>
          <w:rFonts w:cs="Arial CYR"/>
          <w:color w:val="FF0000"/>
        </w:rPr>
        <w:t xml:space="preserve"> </w:t>
      </w:r>
      <w:r w:rsidR="00BE3C56" w:rsidRPr="00275D25">
        <w:rPr>
          <w:rFonts w:cs="Arial CYR"/>
        </w:rPr>
        <w:t xml:space="preserve">«О проведении открытого аукциона </w:t>
      </w:r>
      <w:r w:rsidR="0017532E">
        <w:rPr>
          <w:rFonts w:cs="Arial CYR"/>
        </w:rPr>
        <w:t xml:space="preserve">по продаже </w:t>
      </w:r>
      <w:r w:rsidR="005B1BA8">
        <w:rPr>
          <w:rFonts w:cs="Arial CYR"/>
        </w:rPr>
        <w:t>земельн</w:t>
      </w:r>
      <w:r w:rsidR="002A5929">
        <w:rPr>
          <w:rFonts w:cs="Arial CYR"/>
        </w:rPr>
        <w:t>ого</w:t>
      </w:r>
      <w:r w:rsidR="00BE3C56" w:rsidRPr="00275D25">
        <w:rPr>
          <w:rFonts w:cs="Arial CYR"/>
        </w:rPr>
        <w:t xml:space="preserve"> участк</w:t>
      </w:r>
      <w:r w:rsidR="002A5929">
        <w:rPr>
          <w:rFonts w:cs="Arial CYR"/>
        </w:rPr>
        <w:t>а</w:t>
      </w:r>
      <w:r w:rsidR="00BE3C56" w:rsidRPr="00275D25">
        <w:rPr>
          <w:rFonts w:cs="Arial CYR"/>
        </w:rPr>
        <w:t>»</w:t>
      </w:r>
      <w:r w:rsidR="003D4B20" w:rsidRPr="00275D25">
        <w:rPr>
          <w:rFonts w:cs="Arial CYR"/>
        </w:rPr>
        <w:t>.</w:t>
      </w:r>
    </w:p>
    <w:p w:rsidR="00275D25" w:rsidRDefault="003D4B20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 w:rsidRPr="00275D25">
        <w:rPr>
          <w:rFonts w:cs="Arial CYR"/>
          <w:color w:val="FF0000"/>
        </w:rPr>
        <w:tab/>
      </w:r>
      <w:r w:rsidR="007C609E" w:rsidRPr="004112FB">
        <w:rPr>
          <w:rFonts w:cs="Arial CYR"/>
          <w:b/>
          <w:color w:val="FF0000"/>
        </w:rPr>
        <w:t xml:space="preserve">  </w:t>
      </w:r>
      <w:r w:rsidRPr="004112FB">
        <w:rPr>
          <w:rFonts w:cs="Arial CYR"/>
          <w:b/>
        </w:rPr>
        <w:t>3.</w:t>
      </w:r>
      <w:r w:rsidRPr="00275D25">
        <w:rPr>
          <w:rFonts w:cs="Arial CYR"/>
        </w:rPr>
        <w:t xml:space="preserve"> </w:t>
      </w:r>
      <w:r w:rsidR="00275D25" w:rsidRPr="005E3832">
        <w:rPr>
          <w:rFonts w:cs="Arial CYR"/>
          <w:b/>
          <w:i/>
          <w:u w:val="single"/>
        </w:rPr>
        <w:t xml:space="preserve">Место, дата и время и порядок </w:t>
      </w:r>
      <w:r w:rsidRPr="005E3832">
        <w:rPr>
          <w:rFonts w:cs="Arial CYR"/>
          <w:b/>
          <w:i/>
          <w:u w:val="single"/>
        </w:rPr>
        <w:t>проведения электронного аукциона</w:t>
      </w:r>
      <w:r w:rsidRPr="005E3832">
        <w:rPr>
          <w:rFonts w:cs="Arial CYR"/>
          <w:b/>
          <w:i/>
        </w:rPr>
        <w:t>:</w:t>
      </w:r>
      <w:r w:rsidRPr="00275D25">
        <w:rPr>
          <w:rFonts w:cs="Arial CYR"/>
        </w:rPr>
        <w:t xml:space="preserve"> </w:t>
      </w:r>
    </w:p>
    <w:p w:rsidR="005E3832" w:rsidRPr="00C44A9A" w:rsidRDefault="00275D25" w:rsidP="00E14B4D">
      <w:pPr>
        <w:widowControl w:val="0"/>
        <w:tabs>
          <w:tab w:val="left" w:pos="567"/>
          <w:tab w:val="left" w:pos="3600"/>
        </w:tabs>
        <w:jc w:val="both"/>
        <w:rPr>
          <w:rFonts w:cs="Arial CYR"/>
        </w:rPr>
      </w:pPr>
      <w:r>
        <w:rPr>
          <w:rFonts w:cs="Arial CYR"/>
        </w:rPr>
        <w:tab/>
        <w:t>Э</w:t>
      </w:r>
      <w:r w:rsidR="003D4B20" w:rsidRPr="00275D25">
        <w:rPr>
          <w:rFonts w:cs="Arial CYR"/>
        </w:rPr>
        <w:t xml:space="preserve">лектронная площадка – универсальная торговая платформа АО «Сбербанк-АСТ», размещенная на сайте http://utp.sberbank-ast.ru в сети </w:t>
      </w:r>
      <w:r w:rsidR="003D4B20" w:rsidRPr="00027D17">
        <w:rPr>
          <w:rFonts w:cs="Arial CYR"/>
        </w:rPr>
        <w:t>Интернет (торговая секция «Приватизация, аренда и продажа прав</w:t>
      </w:r>
      <w:r w:rsidR="005E3832">
        <w:rPr>
          <w:rFonts w:cs="Arial CYR"/>
        </w:rPr>
        <w:t>»).</w:t>
      </w:r>
    </w:p>
    <w:p w:rsidR="001A71BF" w:rsidRPr="00416587" w:rsidRDefault="00275D25" w:rsidP="005E3832">
      <w:pPr>
        <w:widowControl w:val="0"/>
        <w:tabs>
          <w:tab w:val="left" w:pos="567"/>
          <w:tab w:val="left" w:pos="3600"/>
        </w:tabs>
        <w:jc w:val="center"/>
        <w:rPr>
          <w:rFonts w:cs="Arial CYR"/>
          <w:b/>
          <w:u w:val="single"/>
        </w:rPr>
      </w:pPr>
      <w:r w:rsidRPr="0035587F">
        <w:rPr>
          <w:rFonts w:cs="Arial CYR"/>
          <w:b/>
          <w:u w:val="single"/>
        </w:rPr>
        <w:t>А</w:t>
      </w:r>
      <w:r w:rsidR="003D4B20" w:rsidRPr="0035587F">
        <w:rPr>
          <w:rFonts w:cs="Arial CYR"/>
          <w:b/>
          <w:u w:val="single"/>
        </w:rPr>
        <w:t xml:space="preserve">укцион в электронной форме </w:t>
      </w:r>
      <w:r w:rsidR="003D4B20" w:rsidRPr="00416587">
        <w:rPr>
          <w:rFonts w:cs="Arial CYR"/>
          <w:b/>
          <w:u w:val="single"/>
        </w:rPr>
        <w:t xml:space="preserve">состоится </w:t>
      </w:r>
      <w:r w:rsidR="00416587" w:rsidRPr="00416587">
        <w:rPr>
          <w:rFonts w:cs="Arial CYR"/>
          <w:b/>
          <w:u w:val="single"/>
        </w:rPr>
        <w:t>28 августа</w:t>
      </w:r>
      <w:r w:rsidR="007C609E" w:rsidRPr="00416587">
        <w:rPr>
          <w:rFonts w:cs="Arial CYR"/>
          <w:b/>
          <w:u w:val="single"/>
        </w:rPr>
        <w:t xml:space="preserve"> </w:t>
      </w:r>
      <w:r w:rsidR="003531B5" w:rsidRPr="00416587">
        <w:rPr>
          <w:rFonts w:cs="Arial CYR"/>
          <w:b/>
          <w:u w:val="single"/>
        </w:rPr>
        <w:t>2024</w:t>
      </w:r>
      <w:r w:rsidR="003D4B20" w:rsidRPr="00416587">
        <w:rPr>
          <w:rFonts w:cs="Arial CYR"/>
          <w:b/>
          <w:u w:val="single"/>
        </w:rPr>
        <w:t xml:space="preserve"> г.</w:t>
      </w:r>
      <w:r w:rsidR="004112FB" w:rsidRPr="00416587">
        <w:rPr>
          <w:rFonts w:cs="Arial CYR"/>
          <w:b/>
          <w:u w:val="single"/>
        </w:rPr>
        <w:t xml:space="preserve"> в 10 час. 00 мин.</w:t>
      </w:r>
    </w:p>
    <w:p w:rsidR="00A90F5B" w:rsidRDefault="00275D25" w:rsidP="00A90F5B">
      <w:pPr>
        <w:widowControl w:val="0"/>
        <w:tabs>
          <w:tab w:val="left" w:pos="567"/>
          <w:tab w:val="left" w:pos="3600"/>
        </w:tabs>
        <w:jc w:val="center"/>
        <w:rPr>
          <w:u w:val="single"/>
        </w:rPr>
      </w:pPr>
      <w:r w:rsidRPr="00416587">
        <w:rPr>
          <w:u w:val="single"/>
        </w:rPr>
        <w:t>П</w:t>
      </w:r>
      <w:r w:rsidR="003D4B20" w:rsidRPr="00416587">
        <w:rPr>
          <w:u w:val="single"/>
        </w:rPr>
        <w:t>орядок проведени</w:t>
      </w:r>
      <w:r w:rsidR="001A71BF" w:rsidRPr="00416587">
        <w:rPr>
          <w:u w:val="single"/>
        </w:rPr>
        <w:t xml:space="preserve">я аукциона в </w:t>
      </w:r>
      <w:r w:rsidR="001A71BF">
        <w:rPr>
          <w:u w:val="single"/>
        </w:rPr>
        <w:t>электронной форме</w:t>
      </w:r>
    </w:p>
    <w:p w:rsidR="00417E73" w:rsidRDefault="00A90F5B" w:rsidP="00A5148F">
      <w:pPr>
        <w:widowControl w:val="0"/>
        <w:tabs>
          <w:tab w:val="left" w:pos="567"/>
          <w:tab w:val="left" w:pos="3600"/>
        </w:tabs>
        <w:jc w:val="both"/>
      </w:pPr>
      <w:r>
        <w:tab/>
      </w:r>
      <w:r w:rsidRPr="001A71BF">
        <w:t xml:space="preserve"> Проведение аукциона в электронной форме осуществляется в Торговой Секции «Приватизация, аренда и продажа прав» (далее – ТС)</w:t>
      </w:r>
      <w:r w:rsidR="003C35EC" w:rsidRPr="003C35EC">
        <w:t xml:space="preserve"> универсальн</w:t>
      </w:r>
      <w:r w:rsidR="003C35EC">
        <w:t>ой</w:t>
      </w:r>
      <w:r w:rsidR="003C35EC" w:rsidRPr="003C35EC">
        <w:t xml:space="preserve"> торгов</w:t>
      </w:r>
      <w:r w:rsidR="003C35EC">
        <w:t>ой</w:t>
      </w:r>
      <w:r w:rsidR="003C35EC" w:rsidRPr="003C35EC">
        <w:t xml:space="preserve"> платформ</w:t>
      </w:r>
      <w:r w:rsidR="003C35EC">
        <w:t>ы</w:t>
      </w:r>
      <w:r w:rsidR="003C35EC" w:rsidRPr="003C35EC">
        <w:t xml:space="preserve"> АО «Сбербанк-АСТ»</w:t>
      </w:r>
      <w:r w:rsidRPr="001A71BF">
        <w:t xml:space="preserve"> в соответствии с Земельным кодексом РФ с учетом особенностей, указанных в разделе 23 Регламента ТС.</w:t>
      </w:r>
    </w:p>
    <w:p w:rsidR="001A71BF" w:rsidRDefault="001A71BF" w:rsidP="001A71BF">
      <w:pPr>
        <w:ind w:firstLine="567"/>
        <w:jc w:val="both"/>
      </w:pPr>
      <w:r>
        <w:t>Подача предложений о цене (торговая сессия) проводится в день и время, указанные в извещении.</w:t>
      </w:r>
    </w:p>
    <w:p w:rsidR="001A71BF" w:rsidRDefault="001A71BF" w:rsidP="001A71BF">
      <w:pPr>
        <w:ind w:firstLine="567"/>
        <w:jc w:val="both"/>
      </w:pPr>
      <w:r>
        <w:t xml:space="preserve">Торговая сессия не проводится в случаях, если: </w:t>
      </w:r>
    </w:p>
    <w:p w:rsidR="001A71BF" w:rsidRDefault="001A71BF" w:rsidP="001A71BF">
      <w:pPr>
        <w:ind w:firstLine="567"/>
        <w:jc w:val="both"/>
      </w:pPr>
      <w:r>
        <w:t xml:space="preserve">- на участие в торгах не подано или не принято ни одной заявки, либо принята только одна заявка; </w:t>
      </w:r>
    </w:p>
    <w:p w:rsidR="001A71BF" w:rsidRDefault="001A71BF" w:rsidP="001A71BF">
      <w:pPr>
        <w:ind w:firstLine="567"/>
        <w:jc w:val="both"/>
      </w:pPr>
      <w:r>
        <w:t xml:space="preserve">- в результате рассмотрения заявок на участие в торгах все заявки отклонены; </w:t>
      </w:r>
    </w:p>
    <w:p w:rsidR="001A71BF" w:rsidRDefault="001A71BF" w:rsidP="001A71BF">
      <w:pPr>
        <w:ind w:firstLine="567"/>
        <w:jc w:val="both"/>
      </w:pPr>
      <w:r>
        <w:t xml:space="preserve">- в результате рассмотрения заявок на участие в торгах участником признан только один Претендент; </w:t>
      </w:r>
    </w:p>
    <w:p w:rsidR="001A71BF" w:rsidRDefault="001A71BF" w:rsidP="001A71BF">
      <w:pPr>
        <w:ind w:firstLine="567"/>
        <w:jc w:val="both"/>
      </w:pPr>
      <w:r>
        <w:t xml:space="preserve">- торги (лоты) отменены Организатором процедуры; </w:t>
      </w:r>
    </w:p>
    <w:p w:rsidR="001A71BF" w:rsidRDefault="001A71BF" w:rsidP="001A71BF">
      <w:pPr>
        <w:ind w:firstLine="567"/>
        <w:jc w:val="both"/>
      </w:pPr>
      <w:r>
        <w:t xml:space="preserve">- этап подачи предложений о цене по торгам (лоту) приостановлен. </w:t>
      </w:r>
    </w:p>
    <w:p w:rsidR="001A71BF" w:rsidRDefault="001A71BF" w:rsidP="001A71BF">
      <w:pPr>
        <w:ind w:firstLine="567"/>
        <w:jc w:val="both"/>
      </w:pPr>
      <w:r>
        <w:t xml:space="preserve"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лоту. Предложением о цене признается подписанное ЭП Участника ценовое предложение. </w:t>
      </w:r>
    </w:p>
    <w:p w:rsidR="001A71BF" w:rsidRDefault="001A71BF" w:rsidP="001A71BF">
      <w:pPr>
        <w:ind w:firstLine="567"/>
        <w:jc w:val="both"/>
      </w:pPr>
      <w:r>
        <w:t xml:space="preserve">Для торговой сессии по аукционам, проводимым в соответствии с Земельным кодексом РФ время на подачу предложений о цене составляет </w:t>
      </w:r>
      <w:r w:rsidRPr="00617757">
        <w:rPr>
          <w:u w:val="single"/>
        </w:rPr>
        <w:t>10 минут.</w:t>
      </w:r>
    </w:p>
    <w:p w:rsidR="001A71BF" w:rsidRDefault="001A71BF" w:rsidP="001A71BF">
      <w:pPr>
        <w:ind w:firstLine="567"/>
        <w:jc w:val="both"/>
      </w:pPr>
      <w:r>
        <w:t xml:space="preserve">При подаче предложений о цене Оператор обеспечивает конфиденциальность информации об участниках. 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Торговая сессия проводится путем последовательного повышения Участниками начальной цены предмета аукциона на величину, равную величине «шага аукциона».</w:t>
      </w:r>
    </w:p>
    <w:p w:rsidR="001A71BF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 xml:space="preserve"> «Шаг аукциона» устанавливается Организатором процедуры в</w:t>
      </w:r>
      <w:r>
        <w:rPr>
          <w:color w:val="000000"/>
        </w:rPr>
        <w:t xml:space="preserve"> </w:t>
      </w:r>
      <w:r w:rsidRPr="00417E73">
        <w:rPr>
          <w:color w:val="000000"/>
        </w:rPr>
        <w:t>фиксированной сумме и не изменяется в течение всего времени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цене.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Время для подачи предложений о цене определяется в следующем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порядке: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время для подачи первого предложения о цене составляет 10 минут с</w:t>
      </w:r>
      <w:r>
        <w:rPr>
          <w:color w:val="000000"/>
        </w:rPr>
        <w:t xml:space="preserve"> </w:t>
      </w:r>
      <w:r w:rsidRPr="00417E73">
        <w:rPr>
          <w:color w:val="000000"/>
        </w:rPr>
        <w:t>момента начала аукциона;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– в случае поступления предложения о цене, увеличивающего начальную</w:t>
      </w:r>
      <w:r>
        <w:rPr>
          <w:color w:val="000000"/>
        </w:rPr>
        <w:t xml:space="preserve"> </w:t>
      </w:r>
      <w:r w:rsidRPr="00417E73">
        <w:rPr>
          <w:color w:val="000000"/>
        </w:rPr>
        <w:t>цену договора или текущее лучшее предложение о цене, время для подачи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продлевается на 10 минут с момента приема Оператором</w:t>
      </w:r>
      <w:r>
        <w:rPr>
          <w:color w:val="000000"/>
        </w:rPr>
        <w:t xml:space="preserve"> </w:t>
      </w:r>
      <w:r w:rsidRPr="00417E73">
        <w:rPr>
          <w:color w:val="000000"/>
        </w:rPr>
        <w:t>каж</w:t>
      </w:r>
      <w:r>
        <w:rPr>
          <w:color w:val="000000"/>
        </w:rPr>
        <w:t>дого из таких предложений.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Если в течение времени для подачи первого предложения о цене или лучшего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ценового предложения не поступает ни одного предложения о цене, подача</w:t>
      </w:r>
      <w:r>
        <w:rPr>
          <w:color w:val="000000"/>
        </w:rPr>
        <w:t xml:space="preserve"> </w:t>
      </w:r>
      <w:r w:rsidRPr="00417E73">
        <w:rPr>
          <w:color w:val="000000"/>
        </w:rPr>
        <w:t>предложений о цене автоматически при помощи программных и технических</w:t>
      </w:r>
      <w:r>
        <w:rPr>
          <w:color w:val="000000"/>
        </w:rPr>
        <w:t xml:space="preserve"> </w:t>
      </w:r>
      <w:r w:rsidRPr="00417E73">
        <w:rPr>
          <w:color w:val="000000"/>
        </w:rPr>
        <w:t>средств ТС завершается.</w:t>
      </w:r>
    </w:p>
    <w:p w:rsidR="001A71BF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В ходе проведения подачи предложений о цене Оператор</w:t>
      </w:r>
      <w:r>
        <w:rPr>
          <w:color w:val="000000"/>
        </w:rPr>
        <w:t xml:space="preserve"> </w:t>
      </w:r>
      <w:r w:rsidRPr="00417E73">
        <w:rPr>
          <w:color w:val="000000"/>
        </w:rPr>
        <w:t>программными средствами УТП обеспечивает отклонение предложения о</w:t>
      </w:r>
      <w:r>
        <w:rPr>
          <w:color w:val="000000"/>
        </w:rPr>
        <w:t xml:space="preserve"> </w:t>
      </w:r>
      <w:r w:rsidRPr="00417E73">
        <w:rPr>
          <w:color w:val="000000"/>
        </w:rPr>
        <w:t>цене в момент его поступления и соответствующее уведомление Участника,</w:t>
      </w:r>
      <w:r>
        <w:rPr>
          <w:color w:val="000000"/>
        </w:rPr>
        <w:t xml:space="preserve"> в случаях: </w:t>
      </w:r>
    </w:p>
    <w:p w:rsidR="001A71BF" w:rsidRDefault="001A71BF" w:rsidP="001A71BF">
      <w:pPr>
        <w:ind w:firstLine="567"/>
        <w:jc w:val="both"/>
      </w:pPr>
      <w: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1A71BF" w:rsidRDefault="001A71BF" w:rsidP="001A71BF">
      <w:pPr>
        <w:ind w:firstLine="567"/>
        <w:jc w:val="both"/>
      </w:pPr>
      <w:r>
        <w:t xml:space="preserve">- представленное предложение о цене ниже начальной цены; </w:t>
      </w:r>
    </w:p>
    <w:p w:rsidR="001A71BF" w:rsidRDefault="001A71BF" w:rsidP="001A71BF">
      <w:pPr>
        <w:ind w:firstLine="567"/>
        <w:jc w:val="both"/>
      </w:pPr>
      <w:r>
        <w:lastRenderedPageBreak/>
        <w:t xml:space="preserve">- представленное предложение о цене равно нулю; </w:t>
      </w:r>
    </w:p>
    <w:p w:rsidR="001A71BF" w:rsidRDefault="001A71BF" w:rsidP="001A71BF">
      <w:pPr>
        <w:ind w:firstLine="567"/>
        <w:jc w:val="both"/>
      </w:pPr>
      <w: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1A71BF" w:rsidRDefault="001A71BF" w:rsidP="001A71BF">
      <w:pPr>
        <w:ind w:firstLine="567"/>
        <w:jc w:val="both"/>
      </w:pPr>
      <w:r>
        <w:t xml:space="preserve">- представленное Участником предложение о цене меньше ранее представленных предложений; </w:t>
      </w:r>
    </w:p>
    <w:p w:rsidR="001A71BF" w:rsidRDefault="001A71BF" w:rsidP="001A71BF">
      <w:pPr>
        <w:ind w:firstLine="567"/>
        <w:jc w:val="both"/>
        <w:rPr>
          <w:color w:val="000000"/>
        </w:rPr>
      </w:pPr>
      <w:r>
        <w:t>- представленное Участником предложение о цене является лучшим текущим предложением о цене</w:t>
      </w:r>
      <w:r w:rsidRPr="00417E73">
        <w:rPr>
          <w:color w:val="000000"/>
        </w:rPr>
        <w:t>, а также с</w:t>
      </w:r>
      <w:r>
        <w:rPr>
          <w:color w:val="000000"/>
        </w:rPr>
        <w:t xml:space="preserve"> </w:t>
      </w:r>
      <w:r w:rsidRPr="00417E73">
        <w:rPr>
          <w:color w:val="000000"/>
        </w:rPr>
        <w:t>учетом условий хода торговой сессии, установленных в извещении.</w:t>
      </w:r>
    </w:p>
    <w:p w:rsidR="009A5F4B" w:rsidRPr="00417E73" w:rsidRDefault="009A5F4B" w:rsidP="001A71B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Победителем аукциона признается участник, предложивший </w:t>
      </w:r>
      <w:proofErr w:type="spellStart"/>
      <w:r>
        <w:rPr>
          <w:color w:val="000000"/>
        </w:rPr>
        <w:t>ниболее</w:t>
      </w:r>
      <w:proofErr w:type="spellEnd"/>
      <w:r>
        <w:rPr>
          <w:color w:val="000000"/>
        </w:rPr>
        <w:t xml:space="preserve"> высокую цену имущества.</w:t>
      </w:r>
    </w:p>
    <w:p w:rsidR="001A71BF" w:rsidRDefault="001A71BF" w:rsidP="001A71BF">
      <w:pPr>
        <w:ind w:firstLine="567"/>
        <w:jc w:val="both"/>
      </w:pPr>
      <w:r>
        <w:t xml:space="preserve">Ход проведения процедуры подачи предложений о цене по лоту фиксируется Оператором в электронном журнале.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сессии.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цене, поданных Участниками аукциона. </w:t>
      </w:r>
    </w:p>
    <w:p w:rsidR="001A71BF" w:rsidRPr="001A71BF" w:rsidRDefault="001A71BF" w:rsidP="001A71BF">
      <w:pPr>
        <w:ind w:firstLine="567"/>
        <w:jc w:val="both"/>
        <w:rPr>
          <w:color w:val="000000"/>
        </w:rPr>
      </w:pPr>
      <w:r>
        <w:t xml:space="preserve"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 не позднее одного дня, следующего за днем завершения торговой </w:t>
      </w:r>
      <w:r w:rsidRPr="001A71BF">
        <w:t>сессии.</w:t>
      </w:r>
    </w:p>
    <w:p w:rsidR="001A71BF" w:rsidRDefault="001A71BF" w:rsidP="001A71BF">
      <w:pPr>
        <w:ind w:firstLine="567"/>
        <w:jc w:val="both"/>
      </w:pPr>
      <w:r>
        <w:t xml:space="preserve">Подведение итогов торгов: </w:t>
      </w:r>
    </w:p>
    <w:p w:rsidR="001A71BF" w:rsidRDefault="001A71BF" w:rsidP="001A71BF">
      <w:pPr>
        <w:ind w:firstLine="567"/>
        <w:jc w:val="both"/>
      </w:pPr>
      <w:r>
        <w:t xml:space="preserve">уполномоченный специалист организатора процедуры посредством штатного интерфейса в установленный срок по каждому лоту отдельно формирует протокол об итогах, прикладывает копию письменного протокола в виде файла (при наличии) и подписывает ЭП. Оператор обеспечивает направление выписки из протокола об итогах в установленный срок в ГИС Торги. 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1A71BF">
        <w:rPr>
          <w:color w:val="000000"/>
        </w:rPr>
        <w:t>Оператор в течение одного часа со времени подписания Организатором процедуры протокола об итогах: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направляет победителю аукциона или единственному участнику аукциона</w:t>
      </w:r>
      <w:r>
        <w:rPr>
          <w:color w:val="000000"/>
        </w:rPr>
        <w:t xml:space="preserve"> </w:t>
      </w:r>
      <w:r w:rsidRPr="00417E73">
        <w:rPr>
          <w:color w:val="000000"/>
        </w:rPr>
        <w:t>уведомление с протоколом об итогах;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прекращает блокирование в отношении денежных средств участников,</w:t>
      </w:r>
      <w:r>
        <w:rPr>
          <w:color w:val="000000"/>
        </w:rPr>
        <w:t xml:space="preserve"> </w:t>
      </w:r>
      <w:r w:rsidRPr="00417E73">
        <w:rPr>
          <w:color w:val="000000"/>
        </w:rPr>
        <w:t>заблокированных в размере задатка на лицевом счете на площадке, за</w:t>
      </w:r>
      <w:r>
        <w:rPr>
          <w:color w:val="000000"/>
        </w:rPr>
        <w:t xml:space="preserve"> </w:t>
      </w:r>
      <w:r w:rsidRPr="00417E73">
        <w:rPr>
          <w:color w:val="000000"/>
        </w:rPr>
        <w:t>исключением победителя аукциона или единственного участника аукциона;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- размещает в открытой части ТС протокол об итогах.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Организатор процедуры посредством штатного интерфейса ТС</w:t>
      </w:r>
      <w:r>
        <w:rPr>
          <w:color w:val="000000"/>
        </w:rPr>
        <w:t xml:space="preserve"> </w:t>
      </w:r>
      <w:r w:rsidRPr="00417E73">
        <w:rPr>
          <w:color w:val="000000"/>
        </w:rPr>
        <w:t>формирует поручение Оператору о перечислении задатка победителя</w:t>
      </w:r>
      <w:r>
        <w:rPr>
          <w:color w:val="000000"/>
        </w:rPr>
        <w:t xml:space="preserve"> </w:t>
      </w:r>
      <w:r w:rsidRPr="00417E73">
        <w:rPr>
          <w:color w:val="000000"/>
        </w:rPr>
        <w:t>аукциона, единственного участника.</w:t>
      </w:r>
    </w:p>
    <w:p w:rsidR="001A71BF" w:rsidRPr="00417E73" w:rsidRDefault="001A71BF" w:rsidP="001A71BF">
      <w:pPr>
        <w:ind w:firstLine="567"/>
        <w:jc w:val="both"/>
        <w:rPr>
          <w:color w:val="000000"/>
        </w:rPr>
      </w:pPr>
      <w:r w:rsidRPr="00417E73">
        <w:rPr>
          <w:color w:val="000000"/>
        </w:rPr>
        <w:t>Заключение договора в электронной форме осуществляется сторонами в</w:t>
      </w:r>
      <w:r>
        <w:rPr>
          <w:color w:val="000000"/>
        </w:rPr>
        <w:t xml:space="preserve"> </w:t>
      </w:r>
      <w:r w:rsidRPr="00417E73">
        <w:rPr>
          <w:color w:val="000000"/>
        </w:rPr>
        <w:t>установленный срок посредством штатного интерфейса ТС либо ГИС Торги.</w:t>
      </w:r>
    </w:p>
    <w:p w:rsidR="001A71BF" w:rsidRPr="003D4B20" w:rsidRDefault="001A71BF" w:rsidP="001A71BF">
      <w:pPr>
        <w:ind w:firstLine="567"/>
        <w:jc w:val="both"/>
        <w:rPr>
          <w:rFonts w:cs="Arial CYR"/>
          <w:color w:val="FF0000"/>
        </w:rPr>
      </w:pPr>
      <w:r w:rsidRPr="00417E73">
        <w:rPr>
          <w:color w:val="000000"/>
        </w:rPr>
        <w:t>Организатор процедуры посредством штатного интерфейса ТС в случае</w:t>
      </w:r>
      <w:r>
        <w:rPr>
          <w:color w:val="000000"/>
        </w:rPr>
        <w:t xml:space="preserve"> </w:t>
      </w:r>
      <w:r w:rsidRPr="00417E73">
        <w:rPr>
          <w:color w:val="000000"/>
        </w:rPr>
        <w:t>необходимости формирует сведения о заключении договора и/или протокол</w:t>
      </w:r>
      <w:r>
        <w:rPr>
          <w:color w:val="000000"/>
        </w:rPr>
        <w:t xml:space="preserve"> </w:t>
      </w:r>
      <w:r w:rsidRPr="00417E73">
        <w:rPr>
          <w:color w:val="000000"/>
        </w:rPr>
        <w:t>об уклонении от заключения договора.</w:t>
      </w:r>
    </w:p>
    <w:p w:rsidR="001844FF" w:rsidRPr="004112FB" w:rsidRDefault="007C609E" w:rsidP="004112FB">
      <w:pPr>
        <w:ind w:firstLine="567"/>
      </w:pPr>
      <w:r w:rsidRPr="004112FB">
        <w:rPr>
          <w:b/>
        </w:rPr>
        <w:t>4</w:t>
      </w:r>
      <w:r w:rsidR="0076789E">
        <w:rPr>
          <w:b/>
        </w:rPr>
        <w:t>.1</w:t>
      </w:r>
      <w:r w:rsidR="001844FF" w:rsidRPr="004112FB">
        <w:rPr>
          <w:b/>
        </w:rPr>
        <w:t>.</w:t>
      </w:r>
      <w:r w:rsidRPr="004112FB">
        <w:t xml:space="preserve"> </w:t>
      </w:r>
      <w:r w:rsidR="001844FF" w:rsidRPr="005E3832">
        <w:rPr>
          <w:b/>
          <w:i/>
          <w:u w:val="single"/>
        </w:rPr>
        <w:t>Предмет аукциона</w:t>
      </w:r>
      <w:r w:rsidR="004112FB" w:rsidRPr="005E3832">
        <w:rPr>
          <w:b/>
          <w:i/>
        </w:rPr>
        <w:t>:</w:t>
      </w:r>
    </w:p>
    <w:p w:rsidR="00C45485" w:rsidRPr="0035587F" w:rsidRDefault="000F3ED5" w:rsidP="001E7717">
      <w:pPr>
        <w:jc w:val="both"/>
      </w:pPr>
      <w:r>
        <w:t>Продажа земельного участка.</w:t>
      </w:r>
    </w:p>
    <w:p w:rsidR="007C609E" w:rsidRPr="0035587F" w:rsidRDefault="002A5929" w:rsidP="007C609E">
      <w:pPr>
        <w:jc w:val="both"/>
      </w:pPr>
      <w:r>
        <w:rPr>
          <w:u w:val="single"/>
        </w:rPr>
        <w:t>Лот</w:t>
      </w:r>
      <w:r w:rsidR="007C609E" w:rsidRPr="005B1BA8">
        <w:rPr>
          <w:u w:val="single"/>
        </w:rPr>
        <w:t>.</w:t>
      </w:r>
      <w:r w:rsidR="007C609E" w:rsidRPr="0035587F">
        <w:t xml:space="preserve"> Земельный участок.</w:t>
      </w:r>
    </w:p>
    <w:p w:rsidR="007C609E" w:rsidRPr="0035587F" w:rsidRDefault="007C609E" w:rsidP="007C609E">
      <w:pPr>
        <w:jc w:val="both"/>
      </w:pPr>
      <w:r w:rsidRPr="0035587F">
        <w:t>Категория земель: земли населенных пунктов</w:t>
      </w:r>
    </w:p>
    <w:p w:rsidR="007C609E" w:rsidRPr="0035587F" w:rsidRDefault="007C609E" w:rsidP="007C609E">
      <w:pPr>
        <w:jc w:val="both"/>
      </w:pPr>
      <w:r w:rsidRPr="0035587F">
        <w:t>Када</w:t>
      </w:r>
      <w:r w:rsidR="00034FAA">
        <w:t>стровый номер: 60:25:0031609:</w:t>
      </w:r>
      <w:r w:rsidR="00416587">
        <w:t>382</w:t>
      </w:r>
    </w:p>
    <w:p w:rsidR="007C609E" w:rsidRPr="0035587F" w:rsidRDefault="00C44A9A" w:rsidP="007C609E">
      <w:pPr>
        <w:jc w:val="both"/>
      </w:pPr>
      <w:r w:rsidRPr="0035587F">
        <w:t xml:space="preserve">Площадь </w:t>
      </w:r>
      <w:r w:rsidR="00416587">
        <w:t>7</w:t>
      </w:r>
      <w:r w:rsidR="00034FAA">
        <w:t>40</w:t>
      </w:r>
      <w:r w:rsidR="00F30B6D" w:rsidRPr="0035587F">
        <w:t xml:space="preserve"> </w:t>
      </w:r>
      <w:r w:rsidR="009262C0">
        <w:t>кв.м</w:t>
      </w:r>
    </w:p>
    <w:p w:rsidR="007C609E" w:rsidRPr="0035587F" w:rsidRDefault="007C609E" w:rsidP="007C609E">
      <w:pPr>
        <w:jc w:val="both"/>
      </w:pPr>
      <w:r w:rsidRPr="0035587F">
        <w:t xml:space="preserve">Вид разрешенного использования: </w:t>
      </w:r>
      <w:r w:rsidR="009262C0">
        <w:t>складские</w:t>
      </w:r>
      <w:r w:rsidR="006D62E3">
        <w:t xml:space="preserve"> площад</w:t>
      </w:r>
      <w:r w:rsidR="009262C0">
        <w:t>ки</w:t>
      </w:r>
    </w:p>
    <w:p w:rsidR="007C609E" w:rsidRPr="0035587F" w:rsidRDefault="007C609E" w:rsidP="007C609E">
      <w:pPr>
        <w:jc w:val="both"/>
      </w:pPr>
      <w:r w:rsidRPr="0035587F">
        <w:t xml:space="preserve">Местоположение: Псковская область, г. Великие Луки, </w:t>
      </w:r>
      <w:r w:rsidR="00034FAA">
        <w:t xml:space="preserve">примерно в </w:t>
      </w:r>
      <w:r w:rsidR="00416587">
        <w:t>15</w:t>
      </w:r>
      <w:r w:rsidR="00034FAA">
        <w:t xml:space="preserve"> метрах в восточном направлении от </w:t>
      </w:r>
      <w:r w:rsidR="00416587">
        <w:t>земельного участка</w:t>
      </w:r>
      <w:r w:rsidR="00034FAA">
        <w:t xml:space="preserve"> по ул. Шевченко</w:t>
      </w:r>
      <w:r w:rsidR="00416587">
        <w:t>, 46 Г</w:t>
      </w:r>
    </w:p>
    <w:p w:rsidR="007C609E" w:rsidRDefault="007324F1" w:rsidP="007C609E">
      <w:pPr>
        <w:jc w:val="both"/>
      </w:pPr>
      <w:r w:rsidRPr="0035587F">
        <w:t>Границы земельного участка: установлены в соответствии с действующим законодательством</w:t>
      </w:r>
    </w:p>
    <w:p w:rsidR="00360746" w:rsidRPr="0035587F" w:rsidRDefault="00360746" w:rsidP="007C609E">
      <w:pPr>
        <w:jc w:val="both"/>
      </w:pPr>
      <w:r>
        <w:t>Сведения о правах: государственная собственность на земельный участок не разграничена.</w:t>
      </w:r>
    </w:p>
    <w:p w:rsidR="00975A1A" w:rsidRPr="00BD0736" w:rsidRDefault="007324F1" w:rsidP="007324F1">
      <w:pPr>
        <w:suppressAutoHyphens/>
        <w:autoSpaceDN w:val="0"/>
        <w:ind w:firstLine="708"/>
        <w:jc w:val="both"/>
        <w:textAlignment w:val="baseline"/>
        <w:rPr>
          <w:rFonts w:eastAsia="Lucida Sans Unicode"/>
          <w:color w:val="000000"/>
          <w:kern w:val="3"/>
          <w:lang w:val="x-none" w:bidi="en-US"/>
        </w:rPr>
      </w:pPr>
      <w:r w:rsidRPr="00BD0736">
        <w:rPr>
          <w:rFonts w:eastAsia="Lucida Sans Unicode"/>
          <w:color w:val="000000"/>
          <w:kern w:val="3"/>
          <w:lang w:val="x-none" w:bidi="en-US"/>
        </w:rPr>
        <w:t>Согласно Правилам землепользования и застройки муниципального образования «Город Великие Луки», утвержденными решением Великолукской городской Думы</w:t>
      </w:r>
      <w:r w:rsidRPr="00BD0736">
        <w:rPr>
          <w:rFonts w:eastAsia="Lucida Sans Unicode"/>
          <w:color w:val="000000"/>
          <w:kern w:val="3"/>
          <w:lang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от 28.05.2010 № 37, вышеуказанный земельный участок находится в </w:t>
      </w:r>
      <w:r w:rsidR="001E7717">
        <w:rPr>
          <w:rFonts w:eastAsia="Lucida Sans Unicode"/>
          <w:color w:val="000000"/>
          <w:kern w:val="3"/>
          <w:lang w:bidi="en-US"/>
        </w:rPr>
        <w:t>производственной</w:t>
      </w:r>
      <w:r>
        <w:rPr>
          <w:rFonts w:eastAsia="Lucida Sans Unicode"/>
          <w:color w:val="000000"/>
          <w:kern w:val="3"/>
          <w:lang w:val="x-none" w:bidi="en-US"/>
        </w:rPr>
        <w:t xml:space="preserve"> зоне </w:t>
      </w:r>
      <w:r w:rsidR="001E7717">
        <w:rPr>
          <w:rFonts w:eastAsia="Lucida Sans Unicode"/>
          <w:color w:val="000000"/>
          <w:kern w:val="3"/>
          <w:lang w:bidi="en-US"/>
        </w:rPr>
        <w:t>П</w:t>
      </w:r>
      <w:r w:rsidR="00180F75">
        <w:rPr>
          <w:rFonts w:eastAsia="Lucida Sans Unicode"/>
          <w:color w:val="000000"/>
          <w:kern w:val="3"/>
          <w:lang w:bidi="en-US"/>
        </w:rPr>
        <w:t>/</w:t>
      </w:r>
      <w:r w:rsidR="00B67E2F">
        <w:rPr>
          <w:rFonts w:eastAsia="Lucida Sans Unicode"/>
          <w:color w:val="000000"/>
          <w:kern w:val="3"/>
          <w:lang w:bidi="en-US"/>
        </w:rPr>
        <w:t>07</w:t>
      </w:r>
      <w:r w:rsidRPr="00BD0736">
        <w:rPr>
          <w:rFonts w:eastAsia="Lucida Sans Unicode"/>
          <w:color w:val="000000"/>
          <w:kern w:val="3"/>
          <w:lang w:val="x-none" w:bidi="en-US"/>
        </w:rPr>
        <w:t xml:space="preserve">. В соответствии с градостроительными регламентами </w:t>
      </w:r>
      <w:r w:rsidR="00AC5242">
        <w:rPr>
          <w:rFonts w:eastAsia="Lucida Sans Unicode"/>
          <w:color w:val="000000"/>
          <w:kern w:val="3"/>
          <w:lang w:bidi="en-US"/>
        </w:rPr>
        <w:t xml:space="preserve">вид разрешенного использования </w:t>
      </w:r>
      <w:r w:rsidRPr="00BD0736">
        <w:rPr>
          <w:rFonts w:eastAsia="Lucida Sans Unicode"/>
          <w:color w:val="000000"/>
          <w:kern w:val="3"/>
          <w:lang w:val="x-none" w:bidi="en-US"/>
        </w:rPr>
        <w:t>«</w:t>
      </w:r>
      <w:r w:rsidR="00C8612A">
        <w:rPr>
          <w:rFonts w:eastAsia="Lucida Sans Unicode"/>
          <w:color w:val="000000"/>
          <w:kern w:val="3"/>
          <w:lang w:bidi="en-US"/>
        </w:rPr>
        <w:t>складские площадки</w:t>
      </w:r>
      <w:r w:rsidRPr="00BD0736">
        <w:rPr>
          <w:rFonts w:eastAsia="Lucida Sans Unicode"/>
          <w:color w:val="000000"/>
          <w:kern w:val="3"/>
          <w:lang w:val="x-none" w:bidi="en-US"/>
        </w:rPr>
        <w:t>» относ</w:t>
      </w:r>
      <w:r w:rsidR="00A97631">
        <w:rPr>
          <w:rFonts w:eastAsia="Lucida Sans Unicode"/>
          <w:color w:val="000000"/>
          <w:kern w:val="3"/>
          <w:lang w:bidi="en-US"/>
        </w:rPr>
        <w:t>и</w:t>
      </w:r>
      <w:proofErr w:type="spellStart"/>
      <w:r w:rsidR="005D3344">
        <w:rPr>
          <w:rFonts w:eastAsia="Lucida Sans Unicode"/>
          <w:color w:val="000000"/>
          <w:kern w:val="3"/>
          <w:lang w:val="x-none" w:bidi="en-US"/>
        </w:rPr>
        <w:t>тся</w:t>
      </w:r>
      <w:proofErr w:type="spellEnd"/>
      <w:r w:rsidR="005D3344">
        <w:rPr>
          <w:rFonts w:eastAsia="Lucida Sans Unicode"/>
          <w:color w:val="000000"/>
          <w:kern w:val="3"/>
          <w:lang w:val="x-none" w:bidi="en-US"/>
        </w:rPr>
        <w:t xml:space="preserve"> </w:t>
      </w:r>
      <w:r w:rsidRPr="00BD0736">
        <w:rPr>
          <w:rFonts w:eastAsia="Lucida Sans Unicode"/>
          <w:color w:val="000000"/>
          <w:kern w:val="3"/>
          <w:lang w:val="x-none" w:bidi="en-US"/>
        </w:rPr>
        <w:t>к основному виду разрешенного использования в указанной зоне.</w:t>
      </w:r>
    </w:p>
    <w:p w:rsidR="001E7717" w:rsidRDefault="001E7717" w:rsidP="001E7717">
      <w:pPr>
        <w:suppressAutoHyphens/>
        <w:autoSpaceDN w:val="0"/>
        <w:spacing w:line="278" w:lineRule="exact"/>
        <w:ind w:left="720" w:hanging="12"/>
        <w:jc w:val="both"/>
        <w:textAlignment w:val="baseline"/>
        <w:rPr>
          <w:rFonts w:eastAsia="Lucida Sans Unicode"/>
          <w:color w:val="000000"/>
          <w:kern w:val="3"/>
          <w:u w:val="single"/>
          <w:lang w:eastAsia="en-US" w:bidi="en-US"/>
        </w:rPr>
      </w:pPr>
      <w:r w:rsidRPr="001E7717">
        <w:rPr>
          <w:rFonts w:eastAsia="Lucida Sans Unicode"/>
          <w:color w:val="000000"/>
          <w:kern w:val="3"/>
          <w:u w:val="single"/>
          <w:lang w:eastAsia="en-US" w:bidi="en-US"/>
        </w:rPr>
        <w:lastRenderedPageBreak/>
        <w:t>Обременения и ограничения в использовании земельного участка:</w:t>
      </w:r>
    </w:p>
    <w:p w:rsidR="001E7717" w:rsidRDefault="00EC7BCD" w:rsidP="00EC7BCD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1E7717" w:rsidRPr="001E7717">
        <w:rPr>
          <w:rFonts w:eastAsia="Calibri"/>
          <w:lang w:eastAsia="en-US"/>
        </w:rPr>
        <w:t xml:space="preserve">. </w:t>
      </w:r>
      <w:r w:rsidR="003531B5" w:rsidRPr="003531B5">
        <w:rPr>
          <w:rFonts w:eastAsia="Calibri"/>
          <w:lang w:eastAsia="en-US"/>
        </w:rPr>
        <w:t>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034FAA" w:rsidRDefault="008B2EB3" w:rsidP="00B149D7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 w:rsidRPr="0076789E">
        <w:rPr>
          <w:rFonts w:eastAsia="Calibri"/>
          <w:lang w:eastAsia="en-US"/>
        </w:rPr>
        <w:t>2</w:t>
      </w:r>
      <w:r w:rsidR="00D20784" w:rsidRPr="0076789E">
        <w:rPr>
          <w:rFonts w:eastAsia="Calibri"/>
          <w:lang w:eastAsia="en-US"/>
        </w:rPr>
        <w:t xml:space="preserve">. </w:t>
      </w:r>
      <w:r w:rsidR="00034FAA" w:rsidRPr="00034FAA">
        <w:rPr>
          <w:rFonts w:eastAsia="Calibri"/>
          <w:lang w:eastAsia="en-US"/>
        </w:rPr>
        <w:t>Земельный участок расположен в зон</w:t>
      </w:r>
      <w:r w:rsidR="00034FAA">
        <w:rPr>
          <w:rFonts w:eastAsia="Calibri"/>
          <w:lang w:eastAsia="en-US"/>
        </w:rPr>
        <w:t>е</w:t>
      </w:r>
      <w:r w:rsidR="00034FAA" w:rsidRPr="00034FAA">
        <w:rPr>
          <w:rFonts w:eastAsia="Calibri"/>
          <w:lang w:eastAsia="en-US"/>
        </w:rPr>
        <w:t xml:space="preserve"> с особыми условиями исполь</w:t>
      </w:r>
      <w:r w:rsidR="00034FAA">
        <w:rPr>
          <w:rFonts w:eastAsia="Calibri"/>
          <w:lang w:eastAsia="en-US"/>
        </w:rPr>
        <w:t>зования территории с реестровым номером 60:25-6.914 «</w:t>
      </w:r>
      <w:r w:rsidR="00034FAA" w:rsidRPr="00034FAA">
        <w:rPr>
          <w:rFonts w:eastAsia="Calibri"/>
          <w:lang w:eastAsia="en-US"/>
        </w:rPr>
        <w:t xml:space="preserve">Охранная зона объекта электросетевого хозяйства "ВЛ-0,4 </w:t>
      </w:r>
      <w:proofErr w:type="spellStart"/>
      <w:r w:rsidR="00034FAA" w:rsidRPr="00034FAA">
        <w:rPr>
          <w:rFonts w:eastAsia="Calibri"/>
          <w:lang w:eastAsia="en-US"/>
        </w:rPr>
        <w:t>кВ</w:t>
      </w:r>
      <w:proofErr w:type="spellEnd"/>
      <w:r w:rsidR="00034FAA" w:rsidRPr="00034FAA">
        <w:rPr>
          <w:rFonts w:eastAsia="Calibri"/>
          <w:lang w:eastAsia="en-US"/>
        </w:rPr>
        <w:t xml:space="preserve"> ЗТП-1015 </w:t>
      </w:r>
      <w:proofErr w:type="spellStart"/>
      <w:r w:rsidR="00034FAA" w:rsidRPr="00034FAA">
        <w:rPr>
          <w:rFonts w:eastAsia="Calibri"/>
          <w:lang w:eastAsia="en-US"/>
        </w:rPr>
        <w:t>ул.Шевченко</w:t>
      </w:r>
      <w:proofErr w:type="spellEnd"/>
      <w:r w:rsidR="00034FAA" w:rsidRPr="00034FAA">
        <w:rPr>
          <w:rFonts w:eastAsia="Calibri"/>
          <w:lang w:eastAsia="en-US"/>
        </w:rPr>
        <w:t>"</w:t>
      </w:r>
      <w:r w:rsidR="00034FAA">
        <w:rPr>
          <w:rFonts w:eastAsia="Calibri"/>
          <w:lang w:eastAsia="en-US"/>
        </w:rPr>
        <w:t xml:space="preserve">». </w:t>
      </w:r>
      <w:r w:rsidR="00034FAA" w:rsidRPr="00034FAA">
        <w:rPr>
          <w:rFonts w:eastAsia="Calibri"/>
          <w:lang w:eastAsia="en-US"/>
        </w:rPr>
        <w:t>В соответствии с Правилами охраны электрических сетей, размещенных на земельных участках, утвержденными Постановлением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 февраля 2009 г. в п. 8, п. 10, п. 11 установлены особые условия использования земельных участков, расположенных в пределах охранной зоны.</w:t>
      </w:r>
    </w:p>
    <w:p w:rsidR="00034FAA" w:rsidRDefault="00A4046A" w:rsidP="00B149D7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034FAA">
        <w:rPr>
          <w:rFonts w:eastAsia="Calibri"/>
          <w:lang w:eastAsia="en-US"/>
        </w:rPr>
        <w:t xml:space="preserve">. </w:t>
      </w:r>
      <w:r w:rsidR="00034FAA" w:rsidRPr="00A4046A">
        <w:rPr>
          <w:rFonts w:eastAsia="Calibri"/>
          <w:lang w:eastAsia="en-US"/>
        </w:rPr>
        <w:t xml:space="preserve">Земельный участок расположен в зоне с особыми условиями использования территории с реестровым номером 60:25-6.1414 «Публичный сервитут объекта электросетевого хозяйства "ВЛ-0,4 </w:t>
      </w:r>
      <w:proofErr w:type="spellStart"/>
      <w:r w:rsidR="00034FAA" w:rsidRPr="00A4046A">
        <w:rPr>
          <w:rFonts w:eastAsia="Calibri"/>
          <w:lang w:eastAsia="en-US"/>
        </w:rPr>
        <w:t>кВ</w:t>
      </w:r>
      <w:proofErr w:type="spellEnd"/>
      <w:r w:rsidR="00034FAA" w:rsidRPr="00A4046A">
        <w:rPr>
          <w:rFonts w:eastAsia="Calibri"/>
          <w:lang w:eastAsia="en-US"/>
        </w:rPr>
        <w:t xml:space="preserve"> ЗТП-1015 </w:t>
      </w:r>
      <w:proofErr w:type="spellStart"/>
      <w:r w:rsidR="00034FAA" w:rsidRPr="00A4046A">
        <w:rPr>
          <w:rFonts w:eastAsia="Calibri"/>
          <w:lang w:eastAsia="en-US"/>
        </w:rPr>
        <w:t>ул.Шевченко</w:t>
      </w:r>
      <w:proofErr w:type="spellEnd"/>
      <w:r w:rsidR="00034FAA" w:rsidRPr="00A4046A">
        <w:rPr>
          <w:rFonts w:eastAsia="Calibri"/>
          <w:lang w:eastAsia="en-US"/>
        </w:rPr>
        <w:t xml:space="preserve">"». Публичный сервитут. Цель - размещение существующего инженерного сооружения - объекта электросетевого хозяйства "ВЛ-0,4 </w:t>
      </w:r>
      <w:proofErr w:type="spellStart"/>
      <w:r w:rsidR="00034FAA" w:rsidRPr="00A4046A">
        <w:rPr>
          <w:rFonts w:eastAsia="Calibri"/>
          <w:lang w:eastAsia="en-US"/>
        </w:rPr>
        <w:t>кВ</w:t>
      </w:r>
      <w:proofErr w:type="spellEnd"/>
      <w:r w:rsidR="00034FAA" w:rsidRPr="00A4046A">
        <w:rPr>
          <w:rFonts w:eastAsia="Calibri"/>
          <w:lang w:eastAsia="en-US"/>
        </w:rPr>
        <w:t xml:space="preserve"> ЗТП-1015 </w:t>
      </w:r>
      <w:proofErr w:type="spellStart"/>
      <w:r w:rsidR="00034FAA" w:rsidRPr="00A4046A">
        <w:rPr>
          <w:rFonts w:eastAsia="Calibri"/>
          <w:lang w:eastAsia="en-US"/>
        </w:rPr>
        <w:t>ул.Шевченко</w:t>
      </w:r>
      <w:proofErr w:type="spellEnd"/>
      <w:r w:rsidR="00034FAA" w:rsidRPr="00A4046A">
        <w:rPr>
          <w:rFonts w:eastAsia="Calibri"/>
          <w:lang w:eastAsia="en-US"/>
        </w:rPr>
        <w:t xml:space="preserve"> ". Срок действия публичного сервитута - 49 лет.</w:t>
      </w:r>
    </w:p>
    <w:p w:rsidR="00034FAA" w:rsidRDefault="00A4046A" w:rsidP="00B149D7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034FAA">
        <w:rPr>
          <w:rFonts w:eastAsia="Calibri"/>
          <w:lang w:eastAsia="en-US"/>
        </w:rPr>
        <w:t xml:space="preserve">. </w:t>
      </w:r>
      <w:r w:rsidR="00EF6400" w:rsidRPr="00EF6400">
        <w:rPr>
          <w:rFonts w:eastAsia="Calibri"/>
          <w:lang w:eastAsia="en-US"/>
        </w:rPr>
        <w:t>Земельный участок расположен в зоне с особыми условиями использования территории с реестровым номером</w:t>
      </w:r>
      <w:r w:rsidR="00EF6400">
        <w:rPr>
          <w:rFonts w:eastAsia="Calibri"/>
          <w:lang w:eastAsia="en-US"/>
        </w:rPr>
        <w:t xml:space="preserve"> 60:00-6.509 «</w:t>
      </w:r>
      <w:r w:rsidR="00EF6400" w:rsidRPr="00EF6400">
        <w:rPr>
          <w:rFonts w:eastAsia="Calibri"/>
          <w:lang w:eastAsia="en-US"/>
        </w:rPr>
        <w:t xml:space="preserve">Охранная зона объекта электросетевого хозяйства "ВЛ-0,4 </w:t>
      </w:r>
      <w:proofErr w:type="spellStart"/>
      <w:r w:rsidR="00EF6400" w:rsidRPr="00EF6400">
        <w:rPr>
          <w:rFonts w:eastAsia="Calibri"/>
          <w:lang w:eastAsia="en-US"/>
        </w:rPr>
        <w:t>кВ</w:t>
      </w:r>
      <w:proofErr w:type="spellEnd"/>
      <w:r w:rsidR="00EF6400" w:rsidRPr="00EF6400">
        <w:rPr>
          <w:rFonts w:eastAsia="Calibri"/>
          <w:lang w:eastAsia="en-US"/>
        </w:rPr>
        <w:t xml:space="preserve"> Освещение уличное совместной подвеской по ВЛ-0,4 </w:t>
      </w:r>
      <w:proofErr w:type="spellStart"/>
      <w:r w:rsidR="00EF6400" w:rsidRPr="00EF6400">
        <w:rPr>
          <w:rFonts w:eastAsia="Calibri"/>
          <w:lang w:eastAsia="en-US"/>
        </w:rPr>
        <w:t>кВ</w:t>
      </w:r>
      <w:proofErr w:type="spellEnd"/>
      <w:r w:rsidR="00EF6400" w:rsidRPr="00EF6400">
        <w:rPr>
          <w:rFonts w:eastAsia="Calibri"/>
          <w:lang w:eastAsia="en-US"/>
        </w:rPr>
        <w:t xml:space="preserve"> г. Великие Луки"</w:t>
      </w:r>
      <w:r w:rsidR="00EF6400">
        <w:rPr>
          <w:rFonts w:eastAsia="Calibri"/>
          <w:lang w:eastAsia="en-US"/>
        </w:rPr>
        <w:t>».</w:t>
      </w:r>
    </w:p>
    <w:p w:rsidR="00EF6400" w:rsidRDefault="003708A3" w:rsidP="00B149D7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EF6400">
        <w:rPr>
          <w:rFonts w:eastAsia="Calibri"/>
          <w:lang w:eastAsia="en-US"/>
        </w:rPr>
        <w:t xml:space="preserve">. </w:t>
      </w:r>
      <w:r w:rsidR="00EF6400" w:rsidRPr="00EF6400">
        <w:rPr>
          <w:rFonts w:eastAsia="Calibri"/>
          <w:lang w:eastAsia="en-US"/>
        </w:rPr>
        <w:t>Земельный участок расположен в зоне с особыми условиями использования территории с реестровым номером</w:t>
      </w:r>
      <w:r w:rsidR="00EF6400">
        <w:rPr>
          <w:rFonts w:eastAsia="Calibri"/>
          <w:lang w:eastAsia="en-US"/>
        </w:rPr>
        <w:t xml:space="preserve"> 60:25-6.2008 «</w:t>
      </w:r>
      <w:r w:rsidR="00EF6400" w:rsidRPr="00EF6400">
        <w:rPr>
          <w:rFonts w:eastAsia="Calibri"/>
          <w:lang w:eastAsia="en-US"/>
        </w:rPr>
        <w:t xml:space="preserve">Публичный сервитут объекта электросетевого хозяйства "ВЛ-0,4 </w:t>
      </w:r>
      <w:proofErr w:type="spellStart"/>
      <w:r w:rsidR="00EF6400" w:rsidRPr="00EF6400">
        <w:rPr>
          <w:rFonts w:eastAsia="Calibri"/>
          <w:lang w:eastAsia="en-US"/>
        </w:rPr>
        <w:t>кВ</w:t>
      </w:r>
      <w:proofErr w:type="spellEnd"/>
      <w:r w:rsidR="00EF6400" w:rsidRPr="00EF6400">
        <w:rPr>
          <w:rFonts w:eastAsia="Calibri"/>
          <w:lang w:eastAsia="en-US"/>
        </w:rPr>
        <w:t xml:space="preserve"> Освещение уличное совместной подвеской по ВЛ-0,4 </w:t>
      </w:r>
      <w:proofErr w:type="spellStart"/>
      <w:r w:rsidR="00EF6400" w:rsidRPr="00EF6400">
        <w:rPr>
          <w:rFonts w:eastAsia="Calibri"/>
          <w:lang w:eastAsia="en-US"/>
        </w:rPr>
        <w:t>кВ</w:t>
      </w:r>
      <w:proofErr w:type="spellEnd"/>
      <w:r w:rsidR="00EF6400" w:rsidRPr="00EF6400">
        <w:rPr>
          <w:rFonts w:eastAsia="Calibri"/>
          <w:lang w:eastAsia="en-US"/>
        </w:rPr>
        <w:t xml:space="preserve"> г. Великие Луки"</w:t>
      </w:r>
      <w:r w:rsidR="00EF6400">
        <w:rPr>
          <w:rFonts w:eastAsia="Calibri"/>
          <w:lang w:eastAsia="en-US"/>
        </w:rPr>
        <w:t xml:space="preserve">». </w:t>
      </w:r>
      <w:r w:rsidR="00EF6400" w:rsidRPr="00EF6400">
        <w:rPr>
          <w:rFonts w:eastAsia="Calibri"/>
          <w:lang w:eastAsia="en-US"/>
        </w:rPr>
        <w:t xml:space="preserve">Публичный сервитут. Цель - размещение существующего инженерного сооружения - объекта электросетевого хозяйства "ВЛ-0,4 </w:t>
      </w:r>
      <w:proofErr w:type="spellStart"/>
      <w:r w:rsidR="00EF6400" w:rsidRPr="00EF6400">
        <w:rPr>
          <w:rFonts w:eastAsia="Calibri"/>
          <w:lang w:eastAsia="en-US"/>
        </w:rPr>
        <w:t>кВ</w:t>
      </w:r>
      <w:proofErr w:type="spellEnd"/>
      <w:r w:rsidR="00EF6400" w:rsidRPr="00EF6400">
        <w:rPr>
          <w:rFonts w:eastAsia="Calibri"/>
          <w:lang w:eastAsia="en-US"/>
        </w:rPr>
        <w:t xml:space="preserve"> Освещение уличное совместной подвеской по ВЛ-0,4 </w:t>
      </w:r>
      <w:proofErr w:type="spellStart"/>
      <w:r w:rsidR="00EF6400" w:rsidRPr="00EF6400">
        <w:rPr>
          <w:rFonts w:eastAsia="Calibri"/>
          <w:lang w:eastAsia="en-US"/>
        </w:rPr>
        <w:t>кВ</w:t>
      </w:r>
      <w:proofErr w:type="spellEnd"/>
      <w:r w:rsidR="00EF6400" w:rsidRPr="00EF6400">
        <w:rPr>
          <w:rFonts w:eastAsia="Calibri"/>
          <w:lang w:eastAsia="en-US"/>
        </w:rPr>
        <w:t xml:space="preserve"> г. Великие Луки". Срок действия публичного сервитута - 49 лет.</w:t>
      </w:r>
    </w:p>
    <w:p w:rsidR="00EF6400" w:rsidRDefault="003708A3" w:rsidP="00B149D7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EF6400">
        <w:rPr>
          <w:rFonts w:eastAsia="Calibri"/>
          <w:lang w:eastAsia="en-US"/>
        </w:rPr>
        <w:t xml:space="preserve">. </w:t>
      </w:r>
      <w:r w:rsidR="00EF6400" w:rsidRPr="00EF6400">
        <w:rPr>
          <w:rFonts w:eastAsia="Calibri"/>
          <w:lang w:eastAsia="en-US"/>
        </w:rPr>
        <w:t>Земельный участок расположен в зоне с особыми условиями использования территории с реестровым номером</w:t>
      </w:r>
      <w:r w:rsidR="00EF6400">
        <w:rPr>
          <w:rFonts w:eastAsia="Calibri"/>
          <w:lang w:eastAsia="en-US"/>
        </w:rPr>
        <w:t xml:space="preserve"> 60:00-6.340 «</w:t>
      </w:r>
      <w:proofErr w:type="spellStart"/>
      <w:r w:rsidR="00EF6400" w:rsidRPr="00EF6400">
        <w:rPr>
          <w:rFonts w:eastAsia="Calibri"/>
          <w:lang w:eastAsia="en-US"/>
        </w:rPr>
        <w:t>Водоохранная</w:t>
      </w:r>
      <w:proofErr w:type="spellEnd"/>
      <w:r w:rsidR="00EF6400" w:rsidRPr="00EF6400">
        <w:rPr>
          <w:rFonts w:eastAsia="Calibri"/>
          <w:lang w:eastAsia="en-US"/>
        </w:rPr>
        <w:t xml:space="preserve"> зона реки </w:t>
      </w:r>
      <w:proofErr w:type="spellStart"/>
      <w:r w:rsidR="00EF6400" w:rsidRPr="00EF6400">
        <w:rPr>
          <w:rFonts w:eastAsia="Calibri"/>
          <w:lang w:eastAsia="en-US"/>
        </w:rPr>
        <w:t>Ловать</w:t>
      </w:r>
      <w:proofErr w:type="spellEnd"/>
      <w:r w:rsidR="00EF6400" w:rsidRPr="00EF6400">
        <w:rPr>
          <w:rFonts w:eastAsia="Calibri"/>
          <w:lang w:eastAsia="en-US"/>
        </w:rPr>
        <w:t xml:space="preserve"> на территории Псковской области</w:t>
      </w:r>
      <w:r w:rsidR="00EF6400">
        <w:rPr>
          <w:rFonts w:eastAsia="Calibri"/>
          <w:lang w:eastAsia="en-US"/>
        </w:rPr>
        <w:t xml:space="preserve">». </w:t>
      </w:r>
      <w:r w:rsidR="00EF6400" w:rsidRPr="00EF6400">
        <w:rPr>
          <w:rFonts w:eastAsia="Calibri"/>
          <w:lang w:eastAsia="en-US"/>
        </w:rPr>
        <w:t>Ограничения установлены в соответствии со п. 15</w:t>
      </w:r>
      <w:r w:rsidR="00EF6400">
        <w:rPr>
          <w:rFonts w:eastAsia="Calibri"/>
          <w:lang w:eastAsia="en-US"/>
        </w:rPr>
        <w:t>, п. 16</w:t>
      </w:r>
      <w:r w:rsidR="00EF6400" w:rsidRPr="00EF6400">
        <w:rPr>
          <w:rFonts w:eastAsia="Calibri"/>
          <w:lang w:eastAsia="en-US"/>
        </w:rPr>
        <w:t xml:space="preserve"> ст. 65 Водного кодекса Российской Федерации</w:t>
      </w:r>
      <w:r w:rsidR="00EF6400">
        <w:rPr>
          <w:rFonts w:eastAsia="Calibri"/>
          <w:lang w:eastAsia="en-US"/>
        </w:rPr>
        <w:t>.</w:t>
      </w:r>
    </w:p>
    <w:p w:rsidR="00EF6400" w:rsidRDefault="003708A3" w:rsidP="00EF6400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="00EF6400">
        <w:rPr>
          <w:rFonts w:eastAsia="Calibri"/>
          <w:lang w:eastAsia="en-US"/>
        </w:rPr>
        <w:t xml:space="preserve">. </w:t>
      </w:r>
      <w:r w:rsidR="00EF6400" w:rsidRPr="00EF6400">
        <w:rPr>
          <w:rFonts w:eastAsia="Calibri"/>
          <w:lang w:eastAsia="en-US"/>
        </w:rPr>
        <w:t>Земельный участок расположен в зоне с особыми условиями использования территории с реестровым номером</w:t>
      </w:r>
      <w:r w:rsidR="00EF6400">
        <w:rPr>
          <w:rFonts w:eastAsia="Calibri"/>
          <w:lang w:eastAsia="en-US"/>
        </w:rPr>
        <w:t xml:space="preserve"> 60:00-6.341 «</w:t>
      </w:r>
      <w:r w:rsidR="00EF6400" w:rsidRPr="00EF6400">
        <w:rPr>
          <w:rFonts w:eastAsia="Calibri"/>
          <w:lang w:eastAsia="en-US"/>
        </w:rPr>
        <w:t xml:space="preserve">Прибрежная защитная полоса реки </w:t>
      </w:r>
      <w:proofErr w:type="spellStart"/>
      <w:r w:rsidR="00EF6400" w:rsidRPr="00EF6400">
        <w:rPr>
          <w:rFonts w:eastAsia="Calibri"/>
          <w:lang w:eastAsia="en-US"/>
        </w:rPr>
        <w:t>Ловать</w:t>
      </w:r>
      <w:proofErr w:type="spellEnd"/>
      <w:r w:rsidR="00EF6400" w:rsidRPr="00EF6400">
        <w:rPr>
          <w:rFonts w:eastAsia="Calibri"/>
          <w:lang w:eastAsia="en-US"/>
        </w:rPr>
        <w:t xml:space="preserve"> на территории Псковской области</w:t>
      </w:r>
      <w:r w:rsidR="00EF6400">
        <w:rPr>
          <w:rFonts w:eastAsia="Calibri"/>
          <w:lang w:eastAsia="en-US"/>
        </w:rPr>
        <w:t xml:space="preserve">». </w:t>
      </w:r>
      <w:r w:rsidR="00EF6400" w:rsidRPr="00EF6400">
        <w:rPr>
          <w:rFonts w:eastAsia="Calibri"/>
          <w:lang w:eastAsia="en-US"/>
        </w:rPr>
        <w:t>Ограничения установлены в соответствии с п. 15, 17 ст. 65 Водного кодекса Российской Федерации</w:t>
      </w:r>
      <w:r w:rsidR="00EF6400">
        <w:rPr>
          <w:rFonts w:eastAsia="Calibri"/>
          <w:lang w:eastAsia="en-US"/>
        </w:rPr>
        <w:t xml:space="preserve">. </w:t>
      </w:r>
    </w:p>
    <w:p w:rsidR="00800FF7" w:rsidRDefault="00800FF7" w:rsidP="00EF6400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8. </w:t>
      </w:r>
      <w:bookmarkStart w:id="0" w:name="_GoBack"/>
      <w:r>
        <w:rPr>
          <w:rFonts w:eastAsia="Calibri"/>
          <w:lang w:eastAsia="en-US"/>
        </w:rPr>
        <w:t>Земельный участок расположен в зонах с особыми условиями использования территории с реестровыми номерами 60:25-6.2190, 60:25-2192 «</w:t>
      </w:r>
      <w:r w:rsidRPr="00B67E2F">
        <w:rPr>
          <w:rFonts w:eastAsia="Calibri"/>
          <w:lang w:eastAsia="en-US"/>
        </w:rPr>
        <w:t xml:space="preserve">Зона санитарной охраны водозабора из р. </w:t>
      </w:r>
      <w:proofErr w:type="spellStart"/>
      <w:r w:rsidRPr="00B67E2F">
        <w:rPr>
          <w:rFonts w:eastAsia="Calibri"/>
          <w:lang w:eastAsia="en-US"/>
        </w:rPr>
        <w:t>Ловать</w:t>
      </w:r>
      <w:proofErr w:type="spellEnd"/>
      <w:r w:rsidRPr="00B67E2F">
        <w:rPr>
          <w:rFonts w:eastAsia="Calibri"/>
          <w:lang w:eastAsia="en-US"/>
        </w:rPr>
        <w:t xml:space="preserve"> МП "Водоканал" г. Великие Луки</w:t>
      </w:r>
      <w:r>
        <w:rPr>
          <w:rFonts w:eastAsia="Calibri"/>
          <w:lang w:eastAsia="en-US"/>
        </w:rPr>
        <w:t>». Режим использования территории согласно п.3.2.1 СанПиН 2.1.4.1110-02 «Зоны санитарной охраны источников водоснабжения и водоотведения питьевого назначения».</w:t>
      </w:r>
    </w:p>
    <w:bookmarkEnd w:id="0"/>
    <w:p w:rsidR="00F40DA5" w:rsidRPr="00EF6400" w:rsidRDefault="00800FF7" w:rsidP="00EF6400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</w:t>
      </w:r>
      <w:r w:rsidR="00F40DA5">
        <w:rPr>
          <w:rFonts w:eastAsia="Calibri"/>
          <w:lang w:eastAsia="en-US"/>
        </w:rPr>
        <w:t xml:space="preserve">. </w:t>
      </w:r>
      <w:r w:rsidR="00F40DA5" w:rsidRPr="00F40DA5">
        <w:rPr>
          <w:rFonts w:eastAsia="Calibri"/>
          <w:lang w:eastAsia="en-US"/>
        </w:rPr>
        <w:t>Соблюдать режим использования земельного участка в охранной зоне объектов связи в соответствии с Постановлением Правительства РФ от 09.06.1995 № 578 "Об утверждении Правил охраны линий и сооружений связи Российской Федерации"</w:t>
      </w:r>
      <w:r w:rsidR="00F40DA5">
        <w:rPr>
          <w:rFonts w:eastAsia="Calibri"/>
          <w:lang w:eastAsia="en-US"/>
        </w:rPr>
        <w:t>.</w:t>
      </w:r>
    </w:p>
    <w:p w:rsidR="00B3660A" w:rsidRPr="00BA6058" w:rsidRDefault="0076789E" w:rsidP="00B149D7">
      <w:pPr>
        <w:tabs>
          <w:tab w:val="left" w:pos="709"/>
        </w:tabs>
        <w:suppressAutoHyphens/>
        <w:autoSpaceDE w:val="0"/>
        <w:spacing w:line="276" w:lineRule="auto"/>
        <w:ind w:firstLine="709"/>
        <w:jc w:val="both"/>
      </w:pPr>
      <w:r>
        <w:rPr>
          <w:b/>
          <w:u w:val="single"/>
        </w:rPr>
        <w:t>4.1.1</w:t>
      </w:r>
      <w:r w:rsidR="004112FB" w:rsidRPr="00BA6058">
        <w:rPr>
          <w:b/>
          <w:u w:val="single"/>
        </w:rPr>
        <w:t>.</w:t>
      </w:r>
      <w:r w:rsidR="004112FB" w:rsidRPr="00BA6058">
        <w:rPr>
          <w:u w:val="single"/>
        </w:rPr>
        <w:t xml:space="preserve"> </w:t>
      </w:r>
      <w:r w:rsidR="001E7717" w:rsidRPr="00BA6058">
        <w:rPr>
          <w:b/>
          <w:i/>
          <w:u w:val="single"/>
        </w:rPr>
        <w:t>Начальная цена предмета аукциона</w:t>
      </w:r>
      <w:r w:rsidR="001E7717" w:rsidRPr="00BA6058">
        <w:rPr>
          <w:b/>
          <w:i/>
        </w:rPr>
        <w:t>:</w:t>
      </w:r>
      <w:r w:rsidR="001E7717" w:rsidRPr="00BA6058">
        <w:t xml:space="preserve"> </w:t>
      </w:r>
    </w:p>
    <w:p w:rsidR="00B149D7" w:rsidRDefault="001E7717" w:rsidP="00B3660A">
      <w:pPr>
        <w:suppressAutoHyphens/>
        <w:autoSpaceDN w:val="0"/>
        <w:ind w:firstLine="708"/>
        <w:jc w:val="both"/>
        <w:textAlignment w:val="baseline"/>
        <w:rPr>
          <w:b/>
          <w:u w:val="single"/>
        </w:rPr>
      </w:pPr>
      <w:r w:rsidRPr="00BA6058">
        <w:rPr>
          <w:bCs/>
          <w:iCs/>
        </w:rPr>
        <w:t>начальная цена</w:t>
      </w:r>
      <w:r w:rsidR="002F45DF" w:rsidRPr="00BA6058">
        <w:rPr>
          <w:bCs/>
          <w:iCs/>
        </w:rPr>
        <w:t xml:space="preserve"> </w:t>
      </w:r>
      <w:r w:rsidRPr="00BA6058">
        <w:rPr>
          <w:bCs/>
          <w:iCs/>
        </w:rPr>
        <w:t xml:space="preserve">– </w:t>
      </w:r>
      <w:r w:rsidR="00A4046A" w:rsidRPr="00A4046A">
        <w:rPr>
          <w:b/>
          <w:bCs/>
          <w:iCs/>
        </w:rPr>
        <w:t>296</w:t>
      </w:r>
      <w:r w:rsidR="00F40DA5" w:rsidRPr="00A4046A">
        <w:rPr>
          <w:b/>
          <w:bCs/>
          <w:iCs/>
        </w:rPr>
        <w:t xml:space="preserve"> </w:t>
      </w:r>
      <w:r w:rsidR="00F40DA5">
        <w:rPr>
          <w:b/>
          <w:bCs/>
          <w:iCs/>
        </w:rPr>
        <w:t>000</w:t>
      </w:r>
      <w:r w:rsidR="00D20784" w:rsidRPr="00BA6058">
        <w:rPr>
          <w:bCs/>
          <w:iCs/>
        </w:rPr>
        <w:t xml:space="preserve"> (</w:t>
      </w:r>
      <w:r w:rsidR="00A4046A">
        <w:rPr>
          <w:bCs/>
          <w:iCs/>
        </w:rPr>
        <w:t xml:space="preserve">двести девяносто </w:t>
      </w:r>
      <w:r w:rsidR="00F40DA5">
        <w:rPr>
          <w:bCs/>
          <w:iCs/>
        </w:rPr>
        <w:t>шесть</w:t>
      </w:r>
      <w:r w:rsidR="00D20784" w:rsidRPr="00BA6058">
        <w:rPr>
          <w:bCs/>
          <w:iCs/>
        </w:rPr>
        <w:t xml:space="preserve">) </w:t>
      </w:r>
      <w:r w:rsidRPr="00BA6058">
        <w:t xml:space="preserve">руб. </w:t>
      </w:r>
      <w:r w:rsidRPr="0076789E">
        <w:rPr>
          <w:b/>
        </w:rPr>
        <w:t>00</w:t>
      </w:r>
      <w:r w:rsidRPr="00BA6058">
        <w:t xml:space="preserve"> коп.</w:t>
      </w:r>
    </w:p>
    <w:p w:rsidR="0076789E" w:rsidRDefault="0076789E" w:rsidP="00B3660A">
      <w:pPr>
        <w:suppressAutoHyphens/>
        <w:autoSpaceDN w:val="0"/>
        <w:ind w:firstLine="708"/>
        <w:jc w:val="both"/>
        <w:textAlignment w:val="baseline"/>
      </w:pPr>
      <w:r>
        <w:rPr>
          <w:b/>
          <w:u w:val="single"/>
        </w:rPr>
        <w:t>4.1.2</w:t>
      </w:r>
      <w:r w:rsidR="004112FB" w:rsidRPr="00BA6058">
        <w:rPr>
          <w:b/>
          <w:u w:val="single"/>
        </w:rPr>
        <w:t>.</w:t>
      </w:r>
      <w:r w:rsidR="004112FB" w:rsidRPr="00BA6058">
        <w:rPr>
          <w:u w:val="single"/>
        </w:rPr>
        <w:t xml:space="preserve"> </w:t>
      </w:r>
      <w:r w:rsidR="001E7717" w:rsidRPr="00BA6058">
        <w:rPr>
          <w:b/>
          <w:i/>
          <w:u w:val="single"/>
        </w:rPr>
        <w:t>Шаг аукциона</w:t>
      </w:r>
      <w:r w:rsidR="001E7717" w:rsidRPr="00BA6058">
        <w:rPr>
          <w:b/>
          <w:i/>
        </w:rPr>
        <w:t>:</w:t>
      </w:r>
      <w:r w:rsidR="001E7717" w:rsidRPr="00BA6058">
        <w:t xml:space="preserve"> </w:t>
      </w:r>
      <w:r w:rsidR="00A4046A" w:rsidRPr="00A4046A">
        <w:rPr>
          <w:b/>
        </w:rPr>
        <w:t>8 880</w:t>
      </w:r>
      <w:r w:rsidR="001E7717" w:rsidRPr="0076789E">
        <w:rPr>
          <w:b/>
        </w:rPr>
        <w:t xml:space="preserve"> </w:t>
      </w:r>
      <w:r w:rsidR="001E7717" w:rsidRPr="00BA6058">
        <w:t>(</w:t>
      </w:r>
      <w:r w:rsidR="00A4046A">
        <w:t>восемь тысяч восемьсот восемьдесят</w:t>
      </w:r>
      <w:r w:rsidR="001E7717" w:rsidRPr="00BA6058">
        <w:t xml:space="preserve">) руб. </w:t>
      </w:r>
      <w:r w:rsidR="001E7717" w:rsidRPr="0076789E">
        <w:rPr>
          <w:b/>
        </w:rPr>
        <w:t>00</w:t>
      </w:r>
      <w:r w:rsidR="001E7717" w:rsidRPr="00BA6058">
        <w:t xml:space="preserve"> коп.</w:t>
      </w:r>
    </w:p>
    <w:p w:rsidR="00B3660A" w:rsidRDefault="0076789E" w:rsidP="00F40DA5">
      <w:pPr>
        <w:suppressAutoHyphens/>
        <w:autoSpaceDN w:val="0"/>
        <w:ind w:firstLine="708"/>
        <w:jc w:val="both"/>
        <w:textAlignment w:val="baseline"/>
      </w:pPr>
      <w:r w:rsidRPr="0076789E">
        <w:rPr>
          <w:b/>
          <w:u w:val="single"/>
        </w:rPr>
        <w:lastRenderedPageBreak/>
        <w:t>4.1.3.</w:t>
      </w:r>
      <w:r w:rsidRPr="0076789E">
        <w:rPr>
          <w:b/>
          <w:i/>
          <w:u w:val="single"/>
        </w:rPr>
        <w:t xml:space="preserve"> Размер задатка</w:t>
      </w:r>
      <w:r w:rsidR="005A162F">
        <w:rPr>
          <w:b/>
          <w:i/>
        </w:rPr>
        <w:t>:</w:t>
      </w:r>
      <w:r w:rsidRPr="0076789E">
        <w:rPr>
          <w:b/>
          <w:i/>
        </w:rPr>
        <w:t xml:space="preserve"> </w:t>
      </w:r>
      <w:r w:rsidR="003708A3" w:rsidRPr="003708A3">
        <w:rPr>
          <w:b/>
        </w:rPr>
        <w:t>148 000</w:t>
      </w:r>
      <w:r w:rsidRPr="003708A3">
        <w:t xml:space="preserve"> (</w:t>
      </w:r>
      <w:r w:rsidR="003708A3">
        <w:t>сто сорок восемь</w:t>
      </w:r>
      <w:r w:rsidR="00F40DA5" w:rsidRPr="003708A3">
        <w:t xml:space="preserve"> тысяч</w:t>
      </w:r>
      <w:r w:rsidRPr="003708A3">
        <w:t xml:space="preserve">) руб. </w:t>
      </w:r>
      <w:r w:rsidRPr="003708A3">
        <w:rPr>
          <w:b/>
        </w:rPr>
        <w:t>00</w:t>
      </w:r>
      <w:r w:rsidRPr="003708A3">
        <w:t xml:space="preserve"> коп.</w:t>
      </w:r>
    </w:p>
    <w:p w:rsidR="001A71BF" w:rsidRDefault="00542FF1" w:rsidP="00B3660A">
      <w:pPr>
        <w:suppressAutoHyphens/>
        <w:autoSpaceDN w:val="0"/>
        <w:ind w:firstLine="708"/>
        <w:jc w:val="both"/>
        <w:textAlignment w:val="baseline"/>
        <w:rPr>
          <w:rFonts w:cs="Arial CYR"/>
          <w:b/>
          <w:bCs/>
          <w:i/>
          <w:color w:val="000000"/>
          <w:u w:val="single"/>
        </w:rPr>
      </w:pPr>
      <w:r>
        <w:rPr>
          <w:rFonts w:cs="Arial CYR"/>
          <w:b/>
          <w:bCs/>
          <w:color w:val="000000"/>
        </w:rPr>
        <w:t>5</w:t>
      </w:r>
      <w:r w:rsidR="004112FB" w:rsidRPr="004112FB">
        <w:rPr>
          <w:rFonts w:cs="Arial CYR"/>
          <w:b/>
          <w:bCs/>
          <w:color w:val="000000"/>
        </w:rPr>
        <w:t>.</w:t>
      </w:r>
      <w:r w:rsidR="004112FB">
        <w:rPr>
          <w:rFonts w:cs="Arial CYR"/>
          <w:bCs/>
          <w:color w:val="000000"/>
        </w:rPr>
        <w:t xml:space="preserve"> </w:t>
      </w:r>
      <w:r w:rsidR="005A24E6" w:rsidRPr="00B3660A">
        <w:rPr>
          <w:rFonts w:cs="Arial CYR"/>
          <w:b/>
          <w:bCs/>
          <w:i/>
          <w:color w:val="000000"/>
          <w:u w:val="single"/>
        </w:rPr>
        <w:t>Порядок регистрации на электронной площадке и подачи заявки на участие в аукционе в электронной форме.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Регистрация в ТС осуществляется с применением усиленной квалифицированной электронной подписи (далее – ЭП) (юридическими лицами и физическими лицами, в том числе являющимися индивидуальными предпринимателями).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Для регистрации в ТС пользователь в Личном кабинете выбирает форму заявления на регистрацию в ТС в зависимости от требуемых полномочий, указанных в пункте 2.1.2. настоящего Регламента, указывает (при необходимости) предусмотренные формой сведения и подписывает ЭП посредством штатного интерфейса ТС.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После регистрации в ТС Оператор открывает (создает) пользователю полный доступ к функционалу ТС в соответствии с выбранными полномочиями.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Подача заявки на участие в торгах может осуществляться лично Претендентом в ТС, либо представителем Претендента, зарегистрированным в ТС, из Личного кабинета Претендента,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- копии документов, удостоверяющих личность заявителя (для граждан);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 xml:space="preserve">- </w:t>
      </w:r>
      <w:proofErr w:type="gramStart"/>
      <w:r w:rsidRPr="00994A1E">
        <w:rPr>
          <w:rFonts w:cs="Arial CYR"/>
          <w:bCs/>
          <w:color w:val="000000"/>
        </w:rPr>
        <w:t>надлежащим образом</w:t>
      </w:r>
      <w:proofErr w:type="gramEnd"/>
      <w:r w:rsidRPr="00994A1E">
        <w:rPr>
          <w:rFonts w:cs="Arial CYR"/>
          <w:bCs/>
          <w:color w:val="000000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- документы, подтверждающие внесение задатка.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- в случае,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выданной и оформленной в соответствии с гражданским законодательством.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заявителя, либо лица, имеющего право действовать от имени заявителя.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Документы и сведения из регистрационных данных пользователя на УТП, актуальные на дату и время окончания приема заявок, направляются Оператором вместе с заявкой Организатору процедуры после окончания приема заявок.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Претендент вправе подать одну заявку на участие в любой процедуре торгов, извещение о проведении которой размещено в ТС.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Информация о количестве принятых заявок по каждому лоту в актуальном состоянии отображается в Личном кабинете Организатора процедуры.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Заявка не может быть принята Оператором в случаях: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а) отсутствия на лицевом счете Претендента достаточной суммы денежных средств в размере задатка;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б)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настоящего Регламента, регулирующими особенности проведения различных способов продажи имущества;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в) подачи заявки по истечении установленного срока подачи заявок;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 xml:space="preserve">г) некорректного заполнения формы заявки, в том числе </w:t>
      </w:r>
      <w:proofErr w:type="spellStart"/>
      <w:r w:rsidRPr="00994A1E">
        <w:rPr>
          <w:rFonts w:cs="Arial CYR"/>
          <w:bCs/>
          <w:color w:val="000000"/>
        </w:rPr>
        <w:t>незаполнения</w:t>
      </w:r>
      <w:proofErr w:type="spellEnd"/>
      <w:r w:rsidRPr="00994A1E">
        <w:rPr>
          <w:rFonts w:cs="Arial CYR"/>
          <w:bCs/>
          <w:color w:val="000000"/>
        </w:rPr>
        <w:t xml:space="preserve"> полей, являющихся обязательными для заполнения;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д) в других случаях, предусмотренных Регламентом ТС, для отдельных способов торгов.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В случае, если система не принимает заявку, Оператор уведомляет Претендента соответствующим системным сообщением о причине непринятия заявки.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lastRenderedPageBreak/>
        <w:t>До окончания срока подачи заявок Претендент, подавший заявку, вправе изменить или отозвать ее.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Отзыв и изменение заявки осуществляется Претендентом из Личного кабинета посредством штатного интерфейса ТС. Изменение заявки осуществляется путем отзыва ранее поданной и подачи новой заявки.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Информация об отозванных заявках по каждому лоту в актуальном состоянии отображается в Личном кабинете Организатора процедуры.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https://utp.sberbank-ast.ru/AP/Notice/652/Instructions.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ab/>
        <w:t>Заявитель не допускается к участию в аукционе в следующих случаях: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 xml:space="preserve">2) </w:t>
      </w:r>
      <w:proofErr w:type="spellStart"/>
      <w:r w:rsidRPr="00994A1E">
        <w:rPr>
          <w:rFonts w:cs="Arial CYR"/>
          <w:bCs/>
          <w:color w:val="000000"/>
        </w:rPr>
        <w:t>непоступление</w:t>
      </w:r>
      <w:proofErr w:type="spellEnd"/>
      <w:r w:rsidRPr="00994A1E">
        <w:rPr>
          <w:rFonts w:cs="Arial CYR"/>
          <w:bCs/>
          <w:color w:val="000000"/>
        </w:rPr>
        <w:t xml:space="preserve"> задатка на дату рассмотрения заявок на участие в аукционе;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Организатор торгов в день рассмотрения заявок и документов Заявителей подписывает протокол о признании Заявителей участниками, в котором приводится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Заявитель приобретает статус участника аукциона в электронной форме с момента подписания протокола о признании Заявителей участниками аукциона в электронной форме.</w:t>
      </w:r>
    </w:p>
    <w:p w:rsidR="00542FF1" w:rsidRPr="00994A1E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F40DA5" w:rsidRDefault="00542FF1" w:rsidP="00B36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  <w:r w:rsidRPr="00994A1E">
        <w:rPr>
          <w:rFonts w:cs="Arial CYR"/>
          <w:bCs/>
          <w:color w:val="000000"/>
        </w:rPr>
        <w:t>Согласно п. 3.2 ст. 39.13 ЗК РФ оператором электронной площадки может взиматься плата с победителя электронного аукциона или с иных лиц, с которыми в соответствии с п. 13, 14, 20 и 25 ст. 39.12 ЗК РФ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участка. Электронной площадкой АО «Сбербанк-АСТ» не предусмотрено взимание такой платы, в соответствии с Тарифами торговой секции «Приватизация, аренда и продажа прав».</w:t>
      </w:r>
    </w:p>
    <w:p w:rsidR="00F40DA5" w:rsidRDefault="00F40DA5" w:rsidP="00B36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  <w:color w:val="000000"/>
        </w:rPr>
      </w:pPr>
    </w:p>
    <w:p w:rsidR="00B3660A" w:rsidRDefault="00B3660A" w:rsidP="00B36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634703">
        <w:rPr>
          <w:b/>
        </w:rPr>
        <w:t xml:space="preserve">Адрес места приема заявки: </w:t>
      </w:r>
    </w:p>
    <w:p w:rsidR="00B3660A" w:rsidRPr="00B3660A" w:rsidRDefault="00B3660A" w:rsidP="00B36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cs="Arial CYR"/>
          <w:bCs/>
        </w:rPr>
      </w:pPr>
      <w:r w:rsidRPr="00275D25">
        <w:rPr>
          <w:rFonts w:cs="Arial CYR"/>
        </w:rPr>
        <w:t xml:space="preserve">универсальная торговая платформа АО «Сбербанк-АСТ», размещенная на сайте http://utp.sberbank-ast.ru в сети </w:t>
      </w:r>
      <w:r w:rsidRPr="00027D17">
        <w:rPr>
          <w:rFonts w:cs="Arial CYR"/>
        </w:rPr>
        <w:t>Интернет</w:t>
      </w:r>
      <w:r>
        <w:rPr>
          <w:rFonts w:cs="Arial CYR"/>
        </w:rPr>
        <w:t>.</w:t>
      </w:r>
    </w:p>
    <w:p w:rsidR="000F3ED5" w:rsidRPr="00B3660A" w:rsidRDefault="00027D17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B3660A">
        <w:rPr>
          <w:b/>
        </w:rPr>
        <w:t>Дата начала приема заявок</w:t>
      </w:r>
      <w:r w:rsidR="004112FB" w:rsidRPr="00B3660A">
        <w:rPr>
          <w:b/>
        </w:rPr>
        <w:t xml:space="preserve"> на участие в аукционе</w:t>
      </w:r>
      <w:r w:rsidRPr="00B3660A">
        <w:rPr>
          <w:b/>
        </w:rPr>
        <w:t xml:space="preserve"> – </w:t>
      </w:r>
    </w:p>
    <w:p w:rsidR="00027D17" w:rsidRPr="00B3660A" w:rsidRDefault="003708A3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30 июля</w:t>
      </w:r>
      <w:r w:rsidR="00ED555F" w:rsidRPr="00B3660A">
        <w:rPr>
          <w:u w:val="single"/>
        </w:rPr>
        <w:t xml:space="preserve"> 202</w:t>
      </w:r>
      <w:r w:rsidR="00542FF1">
        <w:rPr>
          <w:u w:val="single"/>
        </w:rPr>
        <w:t>4</w:t>
      </w:r>
      <w:r w:rsidR="00027D17" w:rsidRPr="00B3660A">
        <w:rPr>
          <w:u w:val="single"/>
        </w:rPr>
        <w:t xml:space="preserve"> г.</w:t>
      </w:r>
      <w:r w:rsidR="00B3660A" w:rsidRPr="00B3660A">
        <w:rPr>
          <w:u w:val="single"/>
        </w:rPr>
        <w:t xml:space="preserve"> с 11 час. 00 мин.</w:t>
      </w:r>
    </w:p>
    <w:p w:rsidR="000F3ED5" w:rsidRPr="00B3660A" w:rsidRDefault="00027D17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B3660A">
        <w:rPr>
          <w:b/>
        </w:rPr>
        <w:t>Дата окончания приема заявок</w:t>
      </w:r>
      <w:r w:rsidR="004112FB" w:rsidRPr="00B3660A">
        <w:rPr>
          <w:b/>
        </w:rPr>
        <w:t xml:space="preserve"> на участие в аукционе</w:t>
      </w:r>
      <w:r w:rsidRPr="00B3660A">
        <w:rPr>
          <w:b/>
        </w:rPr>
        <w:t xml:space="preserve"> – </w:t>
      </w:r>
    </w:p>
    <w:p w:rsidR="00027D17" w:rsidRPr="00B3660A" w:rsidRDefault="003708A3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u w:val="single"/>
        </w:rPr>
      </w:pPr>
      <w:r>
        <w:rPr>
          <w:u w:val="single"/>
        </w:rPr>
        <w:t>26 августа</w:t>
      </w:r>
      <w:r w:rsidR="00542FF1">
        <w:rPr>
          <w:u w:val="single"/>
        </w:rPr>
        <w:t xml:space="preserve"> 2024</w:t>
      </w:r>
      <w:r w:rsidR="0035587F" w:rsidRPr="00B3660A">
        <w:rPr>
          <w:u w:val="single"/>
        </w:rPr>
        <w:t xml:space="preserve"> г</w:t>
      </w:r>
      <w:r w:rsidR="00027D17" w:rsidRPr="00B3660A">
        <w:rPr>
          <w:u w:val="single"/>
        </w:rPr>
        <w:t xml:space="preserve">. </w:t>
      </w:r>
      <w:r w:rsidR="00B3660A" w:rsidRPr="00B3660A">
        <w:rPr>
          <w:u w:val="single"/>
        </w:rPr>
        <w:t>в 17 час. 00 мин.</w:t>
      </w:r>
    </w:p>
    <w:p w:rsidR="000F3ED5" w:rsidRPr="00B3660A" w:rsidRDefault="00027D17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B3660A">
        <w:rPr>
          <w:b/>
        </w:rPr>
        <w:t>Рассмотрение заявок и признание пр</w:t>
      </w:r>
      <w:r w:rsidR="004112FB" w:rsidRPr="00B3660A">
        <w:rPr>
          <w:b/>
        </w:rPr>
        <w:t xml:space="preserve">етендентов участниками аукциона </w:t>
      </w:r>
      <w:r w:rsidR="000F3ED5" w:rsidRPr="00B3660A">
        <w:rPr>
          <w:b/>
        </w:rPr>
        <w:t>–</w:t>
      </w:r>
      <w:r w:rsidR="004112FB" w:rsidRPr="00B3660A">
        <w:rPr>
          <w:b/>
        </w:rPr>
        <w:t xml:space="preserve"> </w:t>
      </w:r>
    </w:p>
    <w:p w:rsidR="00B3660A" w:rsidRPr="0035587F" w:rsidRDefault="003708A3" w:rsidP="00027D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>
        <w:rPr>
          <w:u w:val="single"/>
        </w:rPr>
        <w:t>27 августа</w:t>
      </w:r>
      <w:r w:rsidR="00542FF1">
        <w:rPr>
          <w:u w:val="single"/>
        </w:rPr>
        <w:t xml:space="preserve"> 2024</w:t>
      </w:r>
      <w:r w:rsidR="00027D17" w:rsidRPr="00B3660A">
        <w:rPr>
          <w:u w:val="single"/>
        </w:rPr>
        <w:t xml:space="preserve"> г.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3708A3">
        <w:rPr>
          <w:b/>
        </w:rPr>
        <w:t>6</w:t>
      </w:r>
      <w:r w:rsidR="004112FB" w:rsidRPr="003708A3">
        <w:rPr>
          <w:b/>
        </w:rPr>
        <w:t>.</w:t>
      </w:r>
      <w:r w:rsidRPr="00542FF1">
        <w:t xml:space="preserve"> </w:t>
      </w:r>
      <w:r w:rsidRPr="00994A1E">
        <w:t>Задаток вносится претендентом в качестве обеспечения исполнения обязательств, принятых на себя претендентом в соответствии с информационным сообщением о продаже муниципального имущества, для участия в аукционе и в доказательство заключения в случае победы на аукционе договора купли-продажи, договора аренды.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lastRenderedPageBreak/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color w:val="FF0000"/>
        </w:rPr>
      </w:pPr>
      <w:r w:rsidRPr="00994A1E">
        <w:t xml:space="preserve">Порядок зачисления и вывода (возврата) денежных средств с УТП АО «Сбербанк-АСТ» определены разделом 14 Регламента УТП АО «Сбербанк-АСТ» </w:t>
      </w:r>
      <w:r w:rsidRPr="00994A1E">
        <w:rPr>
          <w:color w:val="00B050"/>
        </w:rPr>
        <w:t>(</w:t>
      </w:r>
      <w:hyperlink r:id="rId6" w:history="1">
        <w:r w:rsidRPr="00994A1E">
          <w:rPr>
            <w:color w:val="00B050"/>
            <w:u w:val="single"/>
          </w:rPr>
          <w:t>http://utp.sberbank-ast.ru/Main/Notice/988/Reglament</w:t>
        </w:r>
      </w:hyperlink>
      <w:r w:rsidRPr="00994A1E">
        <w:t xml:space="preserve">). 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Претендент вносит в установленный настоящим информационным сообщением срок задаток на счет оператора электронной площадки: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ПОЛУЧАТЕЛЬ: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Наименование: АО «Сбербанк-АСТ»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ИНН: 7707308480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КПП: 770401001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Расчетный счет: 40702810300020038047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БАНК ПОЛУЧАТЕЛЯ: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Наименование банка: ПАО «СБЕРБАНК РОССИИ» Г. МОСКВА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 xml:space="preserve">БИК: 044525225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Корреспондентский счет: 30101810400000000225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В назначении платежа необходимо указать: «Перечисление денежных средств в качестве задатка (депозита) (ИНН плательщика), НДС не облагается.)» (в назначении платежа обязательно указывать: «Без НДС» либо «НДС не облагается»).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Денежные средства в размере суммы задатка, должны быть зачислены на лицевой счет претендента на УТП АО «Сбербанк-АСТ» до подачи заявки на участие в торгах и блокируются Оператором на лицевом счете Претендента на основании его поручения, сформированного посредством штатного интерфейса универсальной торговой платформы.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</w:pPr>
      <w:r w:rsidRPr="00994A1E">
        <w:t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УТП АО «Сбербанк-АСТ»).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 поступлении оператору электронной площадки задатка от такого претендента, обязательства претендента по внесению задатка считаются неисполненными.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  <w:u w:val="single"/>
        </w:rPr>
        <w:t>Порядок возврата задатка</w:t>
      </w:r>
      <w:r w:rsidRPr="00994A1E">
        <w:rPr>
          <w:rFonts w:eastAsia="Calibri"/>
        </w:rPr>
        <w:t xml:space="preserve">: 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</w:rPr>
        <w:t xml:space="preserve">а) участникам аукциона, за исключением его победителя, - по заявлению участника, поданному на </w:t>
      </w:r>
      <w:r w:rsidRPr="00994A1E">
        <w:rPr>
          <w:rFonts w:cs="Arial CYR"/>
          <w:bCs/>
          <w:color w:val="000000"/>
        </w:rPr>
        <w:t xml:space="preserve">универсальной торговой платформе </w:t>
      </w:r>
      <w:r w:rsidRPr="00994A1E">
        <w:rPr>
          <w:rFonts w:eastAsia="Calibri"/>
          <w:color w:val="000000"/>
        </w:rPr>
        <w:t>АО «Сбербанк-АСТ»</w:t>
      </w:r>
      <w:r w:rsidRPr="00994A1E">
        <w:rPr>
          <w:rFonts w:eastAsia="Calibri"/>
        </w:rPr>
        <w:t>;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</w:rPr>
        <w:t xml:space="preserve">б) претендентам, не допущенным к участию в аукционе, - по заявлению претендента на </w:t>
      </w:r>
      <w:r w:rsidRPr="00994A1E">
        <w:rPr>
          <w:rFonts w:cs="Arial CYR"/>
          <w:bCs/>
          <w:color w:val="000000"/>
        </w:rPr>
        <w:t xml:space="preserve">универсальной торговой платформе </w:t>
      </w:r>
      <w:r w:rsidRPr="00994A1E">
        <w:rPr>
          <w:rFonts w:eastAsia="Calibri"/>
          <w:color w:val="000000"/>
        </w:rPr>
        <w:t>АО «Сбербанк-АСТ»;</w:t>
      </w:r>
    </w:p>
    <w:p w:rsidR="00542FF1" w:rsidRPr="00994A1E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994A1E">
        <w:rPr>
          <w:rFonts w:eastAsia="Calibri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</w:t>
      </w:r>
      <w:r w:rsidRPr="00994A1E">
        <w:rPr>
          <w:rFonts w:cs="Arial CYR"/>
          <w:bCs/>
          <w:color w:val="000000"/>
        </w:rPr>
        <w:t xml:space="preserve">универсальной торговой платформе </w:t>
      </w:r>
      <w:r w:rsidRPr="00994A1E">
        <w:rPr>
          <w:rFonts w:eastAsia="Calibri"/>
          <w:color w:val="000000"/>
        </w:rPr>
        <w:t>АО «Сбербанк-АСТ»</w:t>
      </w:r>
      <w:r w:rsidRPr="00994A1E">
        <w:rPr>
          <w:rFonts w:eastAsia="Calibri"/>
        </w:rPr>
        <w:t>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542FF1" w:rsidRPr="00994A1E" w:rsidRDefault="00542FF1" w:rsidP="00542FF1">
      <w:pPr>
        <w:tabs>
          <w:tab w:val="left" w:pos="540"/>
        </w:tabs>
        <w:jc w:val="both"/>
        <w:outlineLvl w:val="0"/>
        <w:rPr>
          <w:rFonts w:eastAsia="Calibri"/>
        </w:rPr>
      </w:pPr>
      <w:r w:rsidRPr="00994A1E"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 купли-продажи земельного участка. При уклонении или отказе победителя аукциона от заключения в установленный срок договора купли-продажи земельного участка задаток ему не возвращается, и он утрачивает право на заключение указанного договора. </w:t>
      </w:r>
    </w:p>
    <w:p w:rsidR="00542FF1" w:rsidRPr="00994A1E" w:rsidRDefault="00542FF1" w:rsidP="00542FF1">
      <w:pPr>
        <w:tabs>
          <w:tab w:val="left" w:pos="540"/>
        </w:tabs>
        <w:jc w:val="both"/>
        <w:outlineLvl w:val="0"/>
        <w:rPr>
          <w:rFonts w:eastAsia="Calibri"/>
        </w:rPr>
      </w:pPr>
      <w:r w:rsidRPr="00994A1E">
        <w:rPr>
          <w:rFonts w:eastAsia="Calibri"/>
        </w:rPr>
        <w:tab/>
      </w:r>
      <w:r>
        <w:rPr>
          <w:rFonts w:eastAsia="Calibri"/>
          <w:b/>
        </w:rPr>
        <w:t>7</w:t>
      </w:r>
      <w:r w:rsidRPr="00994A1E">
        <w:rPr>
          <w:rFonts w:eastAsia="Calibri"/>
          <w:b/>
        </w:rPr>
        <w:t>.</w:t>
      </w:r>
      <w:r w:rsidRPr="00994A1E">
        <w:rPr>
          <w:rFonts w:eastAsia="Calibri"/>
        </w:rPr>
        <w:t xml:space="preserve"> В соответствии с п. 13 ст. 39.13 ЗК РФ по результатам проведения электронного аукциона договор купли-продажи земельного участка,</w:t>
      </w:r>
      <w:r w:rsidRPr="00994A1E">
        <w:t xml:space="preserve"> </w:t>
      </w:r>
      <w:r w:rsidRPr="00994A1E">
        <w:rPr>
          <w:rFonts w:eastAsia="Calibri"/>
        </w:rPr>
        <w:t>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42FF1" w:rsidRDefault="00542FF1" w:rsidP="00542F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</w:rPr>
      </w:pPr>
    </w:p>
    <w:p w:rsidR="00542FF1" w:rsidRDefault="00542FF1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B83E1A" w:rsidRDefault="00B83E1A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B83E1A" w:rsidRDefault="00B83E1A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B83E1A" w:rsidRDefault="00B83E1A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B83E1A" w:rsidRDefault="00B83E1A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B83E1A" w:rsidRDefault="00B83E1A" w:rsidP="00542FF1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</w:p>
    <w:p w:rsidR="00ED555F" w:rsidRPr="00E53C3C" w:rsidRDefault="00ED555F" w:rsidP="00ED555F">
      <w:pPr>
        <w:tabs>
          <w:tab w:val="left" w:pos="540"/>
        </w:tabs>
        <w:jc w:val="both"/>
        <w:outlineLvl w:val="0"/>
        <w:rPr>
          <w:rFonts w:eastAsia="Calibri"/>
          <w:u w:val="single"/>
        </w:rPr>
      </w:pPr>
    </w:p>
    <w:sectPr w:rsidR="00ED555F" w:rsidRPr="00E53C3C" w:rsidSect="00800FF7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E7D4F"/>
    <w:multiLevelType w:val="multilevel"/>
    <w:tmpl w:val="091249A8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67405835"/>
    <w:multiLevelType w:val="hybridMultilevel"/>
    <w:tmpl w:val="C38EBD68"/>
    <w:lvl w:ilvl="0" w:tplc="D4D48A30">
      <w:start w:val="7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68"/>
    <w:rsid w:val="00002D68"/>
    <w:rsid w:val="00027D17"/>
    <w:rsid w:val="00034FAA"/>
    <w:rsid w:val="000408C9"/>
    <w:rsid w:val="000420DC"/>
    <w:rsid w:val="00062468"/>
    <w:rsid w:val="0008436C"/>
    <w:rsid w:val="000A063D"/>
    <w:rsid w:val="000E3BA3"/>
    <w:rsid w:val="000F3ED5"/>
    <w:rsid w:val="00105F1C"/>
    <w:rsid w:val="00106AE7"/>
    <w:rsid w:val="00113C69"/>
    <w:rsid w:val="00114D8E"/>
    <w:rsid w:val="00133C42"/>
    <w:rsid w:val="0017532E"/>
    <w:rsid w:val="00180F75"/>
    <w:rsid w:val="001844FF"/>
    <w:rsid w:val="001A71BF"/>
    <w:rsid w:val="001E0001"/>
    <w:rsid w:val="001E7717"/>
    <w:rsid w:val="00201163"/>
    <w:rsid w:val="00216C9B"/>
    <w:rsid w:val="00221DF9"/>
    <w:rsid w:val="00244AB1"/>
    <w:rsid w:val="00253C0E"/>
    <w:rsid w:val="002725A3"/>
    <w:rsid w:val="00275D25"/>
    <w:rsid w:val="002963DA"/>
    <w:rsid w:val="002A5929"/>
    <w:rsid w:val="002C0DF0"/>
    <w:rsid w:val="002C6803"/>
    <w:rsid w:val="002C6B6A"/>
    <w:rsid w:val="002D41F5"/>
    <w:rsid w:val="002F45DF"/>
    <w:rsid w:val="003037F7"/>
    <w:rsid w:val="00336D89"/>
    <w:rsid w:val="003531B5"/>
    <w:rsid w:val="0035587F"/>
    <w:rsid w:val="00360746"/>
    <w:rsid w:val="003708A3"/>
    <w:rsid w:val="003C033A"/>
    <w:rsid w:val="003C35EC"/>
    <w:rsid w:val="003D4B20"/>
    <w:rsid w:val="004059D0"/>
    <w:rsid w:val="00407777"/>
    <w:rsid w:val="004112FB"/>
    <w:rsid w:val="00413073"/>
    <w:rsid w:val="00416587"/>
    <w:rsid w:val="00417E73"/>
    <w:rsid w:val="004200F7"/>
    <w:rsid w:val="00487464"/>
    <w:rsid w:val="004B4B65"/>
    <w:rsid w:val="004F12F2"/>
    <w:rsid w:val="004F42E1"/>
    <w:rsid w:val="0051210A"/>
    <w:rsid w:val="0053745F"/>
    <w:rsid w:val="00542FF1"/>
    <w:rsid w:val="005642E2"/>
    <w:rsid w:val="00596527"/>
    <w:rsid w:val="005A162F"/>
    <w:rsid w:val="005A24E6"/>
    <w:rsid w:val="005B1BA8"/>
    <w:rsid w:val="005D3344"/>
    <w:rsid w:val="005D785C"/>
    <w:rsid w:val="005E3832"/>
    <w:rsid w:val="00617757"/>
    <w:rsid w:val="00683C4D"/>
    <w:rsid w:val="006D62E3"/>
    <w:rsid w:val="006E10B7"/>
    <w:rsid w:val="006E69DE"/>
    <w:rsid w:val="00706889"/>
    <w:rsid w:val="007324F1"/>
    <w:rsid w:val="00746839"/>
    <w:rsid w:val="0076789E"/>
    <w:rsid w:val="00767E8D"/>
    <w:rsid w:val="0079157C"/>
    <w:rsid w:val="007C364A"/>
    <w:rsid w:val="007C609E"/>
    <w:rsid w:val="007C6D02"/>
    <w:rsid w:val="007D79AD"/>
    <w:rsid w:val="00800FF7"/>
    <w:rsid w:val="00805EA5"/>
    <w:rsid w:val="008601B3"/>
    <w:rsid w:val="008B2EB3"/>
    <w:rsid w:val="008F2245"/>
    <w:rsid w:val="008F7820"/>
    <w:rsid w:val="009262C0"/>
    <w:rsid w:val="00945B1C"/>
    <w:rsid w:val="00963C14"/>
    <w:rsid w:val="00975A1A"/>
    <w:rsid w:val="009A5F4B"/>
    <w:rsid w:val="009C5676"/>
    <w:rsid w:val="009F60E6"/>
    <w:rsid w:val="00A0243A"/>
    <w:rsid w:val="00A23A97"/>
    <w:rsid w:val="00A4046A"/>
    <w:rsid w:val="00A5148F"/>
    <w:rsid w:val="00A67104"/>
    <w:rsid w:val="00A759A9"/>
    <w:rsid w:val="00A84183"/>
    <w:rsid w:val="00A87C2F"/>
    <w:rsid w:val="00A902BF"/>
    <w:rsid w:val="00A90F12"/>
    <w:rsid w:val="00A90F5B"/>
    <w:rsid w:val="00A97631"/>
    <w:rsid w:val="00AC5242"/>
    <w:rsid w:val="00B149D7"/>
    <w:rsid w:val="00B3660A"/>
    <w:rsid w:val="00B57DB4"/>
    <w:rsid w:val="00B61CD2"/>
    <w:rsid w:val="00B67E2F"/>
    <w:rsid w:val="00B83E1A"/>
    <w:rsid w:val="00BA6058"/>
    <w:rsid w:val="00BD19FC"/>
    <w:rsid w:val="00BE3C56"/>
    <w:rsid w:val="00C1091E"/>
    <w:rsid w:val="00C1550E"/>
    <w:rsid w:val="00C162C5"/>
    <w:rsid w:val="00C44A9A"/>
    <w:rsid w:val="00C45485"/>
    <w:rsid w:val="00C8312E"/>
    <w:rsid w:val="00C8612A"/>
    <w:rsid w:val="00CA48ED"/>
    <w:rsid w:val="00CA749A"/>
    <w:rsid w:val="00CA7772"/>
    <w:rsid w:val="00CB1E00"/>
    <w:rsid w:val="00CC0993"/>
    <w:rsid w:val="00CF6C6F"/>
    <w:rsid w:val="00D076B0"/>
    <w:rsid w:val="00D11423"/>
    <w:rsid w:val="00D20784"/>
    <w:rsid w:val="00DC5A81"/>
    <w:rsid w:val="00DE23E1"/>
    <w:rsid w:val="00E01D37"/>
    <w:rsid w:val="00E14B4D"/>
    <w:rsid w:val="00E25A20"/>
    <w:rsid w:val="00E42866"/>
    <w:rsid w:val="00E517B3"/>
    <w:rsid w:val="00E53C3C"/>
    <w:rsid w:val="00E55056"/>
    <w:rsid w:val="00EC7BCD"/>
    <w:rsid w:val="00ED555F"/>
    <w:rsid w:val="00EF6400"/>
    <w:rsid w:val="00F21AB5"/>
    <w:rsid w:val="00F30B6D"/>
    <w:rsid w:val="00F3100A"/>
    <w:rsid w:val="00F40DA5"/>
    <w:rsid w:val="00F70B5C"/>
    <w:rsid w:val="00F92E16"/>
    <w:rsid w:val="00FB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CCB17-FB93-482B-9C91-F833BF0D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А Сетка таблицы"/>
    <w:basedOn w:val="a1"/>
    <w:uiPriority w:val="59"/>
    <w:rsid w:val="0006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2468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0624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2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uiPriority w:val="99"/>
    <w:locked/>
    <w:rsid w:val="00062468"/>
    <w:rPr>
      <w:rFonts w:ascii="Calibri" w:eastAsia="Calibri" w:hAnsi="Calibri"/>
    </w:rPr>
  </w:style>
  <w:style w:type="paragraph" w:styleId="a6">
    <w:name w:val="List Paragraph"/>
    <w:basedOn w:val="a"/>
    <w:link w:val="a5"/>
    <w:uiPriority w:val="99"/>
    <w:qFormat/>
    <w:rsid w:val="00062468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027D17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12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12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Main/Notice/988/Reglam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4F37B-8DDB-4FE6-BB61-EE257AE7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7</Pages>
  <Words>3290</Words>
  <Characters>18753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 В. Вайверова</cp:lastModifiedBy>
  <cp:revision>19</cp:revision>
  <cp:lastPrinted>2024-07-24T06:18:00Z</cp:lastPrinted>
  <dcterms:created xsi:type="dcterms:W3CDTF">2022-08-24T14:12:00Z</dcterms:created>
  <dcterms:modified xsi:type="dcterms:W3CDTF">2024-07-24T06:19:00Z</dcterms:modified>
</cp:coreProperties>
</file>