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7C3BAD">
        <w:rPr>
          <w:rFonts w:cs="Arial CYR"/>
          <w:color w:val="000000"/>
        </w:rPr>
        <w:t>02</w:t>
      </w:r>
      <w:r w:rsidR="008D7A83">
        <w:rPr>
          <w:rFonts w:cs="Arial CYR"/>
        </w:rPr>
        <w:t>.0</w:t>
      </w:r>
      <w:r w:rsidR="00DA38B9">
        <w:rPr>
          <w:rFonts w:cs="Arial CYR"/>
        </w:rPr>
        <w:t>7</w:t>
      </w:r>
      <w:r w:rsidR="00685CCA">
        <w:rPr>
          <w:rFonts w:cs="Arial CYR"/>
        </w:rPr>
        <w:t>.2024</w:t>
      </w:r>
      <w:r w:rsidR="003D27B2" w:rsidRPr="00C1719A">
        <w:rPr>
          <w:rFonts w:cs="Arial CYR"/>
        </w:rPr>
        <w:t xml:space="preserve"> № </w:t>
      </w:r>
      <w:r w:rsidR="007C3BAD">
        <w:rPr>
          <w:rFonts w:cs="Arial CYR"/>
        </w:rPr>
        <w:t>1786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166C88">
        <w:rPr>
          <w:rFonts w:cs="Arial CYR"/>
          <w:b/>
          <w:u w:val="single"/>
        </w:rPr>
        <w:t>состоится</w:t>
      </w:r>
      <w:r w:rsidR="00DA38B9">
        <w:rPr>
          <w:rFonts w:cs="Arial CYR"/>
          <w:b/>
          <w:u w:val="single"/>
        </w:rPr>
        <w:t xml:space="preserve"> </w:t>
      </w:r>
      <w:r w:rsidR="007C3BAD">
        <w:rPr>
          <w:rFonts w:cs="Arial CYR"/>
          <w:b/>
          <w:u w:val="single"/>
        </w:rPr>
        <w:t>28</w:t>
      </w:r>
      <w:r w:rsidR="00DA38B9">
        <w:rPr>
          <w:rFonts w:cs="Arial CYR"/>
          <w:b/>
          <w:u w:val="single"/>
        </w:rPr>
        <w:t xml:space="preserve"> октября</w:t>
      </w:r>
      <w:r w:rsidR="007C609E" w:rsidRPr="00166C88">
        <w:rPr>
          <w:rFonts w:cs="Arial CYR"/>
          <w:b/>
          <w:u w:val="single"/>
        </w:rPr>
        <w:t xml:space="preserve"> </w:t>
      </w:r>
      <w:r w:rsidR="00C81410" w:rsidRPr="00166C88">
        <w:rPr>
          <w:rFonts w:cs="Arial CYR"/>
          <w:b/>
          <w:u w:val="single"/>
        </w:rPr>
        <w:t>2024</w:t>
      </w:r>
      <w:r w:rsidR="003D4B20" w:rsidRPr="00166C88">
        <w:rPr>
          <w:rFonts w:cs="Arial CYR"/>
          <w:b/>
          <w:u w:val="single"/>
        </w:rPr>
        <w:t xml:space="preserve"> г.</w:t>
      </w:r>
      <w:r w:rsidR="004112FB" w:rsidRPr="00166C88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9D1D51" w:rsidRPr="003D4B20" w:rsidRDefault="009D1D51" w:rsidP="00F651CF">
      <w:pPr>
        <w:ind w:firstLine="567"/>
        <w:jc w:val="both"/>
        <w:rPr>
          <w:rFonts w:cs="Arial CYR"/>
          <w:color w:val="FF0000"/>
        </w:rPr>
      </w:pP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38638D">
        <w:t>10</w:t>
      </w:r>
      <w:r w:rsidR="00567E8B" w:rsidRPr="0016713E">
        <w:rPr>
          <w:u w:val="single"/>
        </w:rPr>
        <w:t xml:space="preserve"> (</w:t>
      </w:r>
      <w:r w:rsidR="0038638D">
        <w:rPr>
          <w:u w:val="single"/>
        </w:rPr>
        <w:t>десять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5E2DB4">
        <w:rPr>
          <w:u w:val="single"/>
        </w:rPr>
        <w:t>лет</w:t>
      </w:r>
      <w:r w:rsidR="00567E8B" w:rsidRPr="0016713E">
        <w:rPr>
          <w:u w:val="single"/>
        </w:rPr>
        <w:t xml:space="preserve"> </w:t>
      </w:r>
      <w:r w:rsidR="0038638D">
        <w:rPr>
          <w:u w:val="single"/>
        </w:rPr>
        <w:t>8</w:t>
      </w:r>
      <w:r w:rsidR="00F94F80" w:rsidRPr="0016713E">
        <w:rPr>
          <w:u w:val="single"/>
        </w:rPr>
        <w:t xml:space="preserve"> (</w:t>
      </w:r>
      <w:r w:rsidR="0038638D">
        <w:rPr>
          <w:u w:val="single"/>
        </w:rPr>
        <w:t>восемь</w:t>
      </w:r>
      <w:r w:rsidR="00F94F80" w:rsidRPr="0016713E">
        <w:rPr>
          <w:u w:val="single"/>
        </w:rPr>
        <w:t>) месяц</w:t>
      </w:r>
      <w:r w:rsidR="0016713E" w:rsidRPr="0016713E">
        <w:rPr>
          <w:u w:val="single"/>
        </w:rPr>
        <w:t>ев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8D7A83">
        <w:rPr>
          <w:b/>
        </w:rPr>
        <w:t>3</w:t>
      </w:r>
      <w:r w:rsidR="007C3BAD">
        <w:rPr>
          <w:b/>
        </w:rPr>
        <w:t>03</w:t>
      </w:r>
      <w:r w:rsidR="00DA38B9">
        <w:rPr>
          <w:b/>
        </w:rPr>
        <w:t>01</w:t>
      </w:r>
      <w:r w:rsidR="004059D0" w:rsidRPr="005C1E01">
        <w:rPr>
          <w:b/>
        </w:rPr>
        <w:t>:</w:t>
      </w:r>
      <w:r w:rsidR="007C3BAD">
        <w:rPr>
          <w:b/>
        </w:rPr>
        <w:t>228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8D7A83">
        <w:t>1</w:t>
      </w:r>
      <w:r w:rsidR="007C3BAD">
        <w:t>7 753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7C3BAD">
        <w:t>производственная деятельность</w:t>
      </w:r>
    </w:p>
    <w:p w:rsidR="007C609E" w:rsidRPr="0035587F" w:rsidRDefault="007C609E" w:rsidP="007C609E">
      <w:pPr>
        <w:jc w:val="both"/>
      </w:pPr>
      <w:r w:rsidRPr="0035587F">
        <w:lastRenderedPageBreak/>
        <w:t xml:space="preserve">Местоположение: Псковская область, г. Великие Луки, </w:t>
      </w:r>
      <w:r w:rsidR="005E2DB4">
        <w:t>прилегает с южной стороны к земельному участку по ул. Сопецкая,39</w:t>
      </w:r>
      <w:r w:rsidR="008D7A8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производственного назначения</w:t>
      </w:r>
      <w:r w:rsidR="00726547">
        <w:rPr>
          <w:rFonts w:eastAsia="Lucida Sans Unicode"/>
          <w:color w:val="000000"/>
          <w:kern w:val="3"/>
          <w:lang w:bidi="en-US"/>
        </w:rPr>
        <w:t xml:space="preserve"> </w:t>
      </w:r>
      <w:r w:rsidR="00DA5EB4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5E2DB4">
        <w:rPr>
          <w:rFonts w:eastAsia="Lucida Sans Unicode"/>
          <w:color w:val="000000"/>
          <w:kern w:val="3"/>
          <w:lang w:bidi="en-US"/>
        </w:rPr>
        <w:t>17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5E2DB4">
        <w:rPr>
          <w:rFonts w:eastAsia="Lucida Sans Unicode"/>
          <w:kern w:val="3"/>
          <w:lang w:bidi="en-US"/>
        </w:rPr>
        <w:t>для производственной деятельности»</w:t>
      </w:r>
      <w:r w:rsidRPr="00AE26EE">
        <w:rPr>
          <w:rFonts w:eastAsia="Lucida Sans Unicode"/>
          <w:kern w:val="3"/>
          <w:lang w:val="x-none" w:bidi="en-US"/>
        </w:rPr>
        <w:t xml:space="preserve">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E2DB4">
        <w:rPr>
          <w:rFonts w:eastAsia="Lucida Sans Unicode"/>
          <w:color w:val="000000"/>
          <w:kern w:val="3"/>
          <w:lang w:bidi="en-US"/>
        </w:rPr>
        <w:t>2</w:t>
      </w:r>
      <w:r w:rsidR="008D7A83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8D7A83">
        <w:rPr>
          <w:rFonts w:eastAsia="Lucida Sans Unicode"/>
          <w:color w:val="000000"/>
          <w:kern w:val="3"/>
          <w:lang w:bidi="en-US"/>
        </w:rPr>
        <w:t>8</w:t>
      </w:r>
      <w:r w:rsidR="00F94F80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8D7A83">
        <w:rPr>
          <w:rFonts w:eastAsia="Lucida Sans Unicode"/>
          <w:color w:val="000000"/>
          <w:kern w:val="3"/>
          <w:lang w:bidi="en-US"/>
        </w:rPr>
        <w:t>2</w:t>
      </w:r>
      <w:r>
        <w:rPr>
          <w:rFonts w:eastAsia="Lucida Sans Unicode"/>
          <w:color w:val="000000"/>
          <w:kern w:val="3"/>
          <w:lang w:bidi="en-US"/>
        </w:rPr>
        <w:t>4 м;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E2DB4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9E35E4" w:rsidRDefault="001E7717" w:rsidP="000531C4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9E35E4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5E2DB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Подключение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="00F94F80">
        <w:rPr>
          <w:rFonts w:eastAsia="Lucida Sans Unicode"/>
          <w:kern w:val="3"/>
          <w:lang w:eastAsia="en-US" w:bidi="en-US"/>
        </w:rPr>
        <w:t xml:space="preserve"> возможно к централизов</w:t>
      </w:r>
      <w:r w:rsidR="00E97713">
        <w:rPr>
          <w:rFonts w:eastAsia="Lucida Sans Unicode"/>
          <w:kern w:val="3"/>
          <w:lang w:eastAsia="en-US" w:bidi="en-US"/>
        </w:rPr>
        <w:t>анной сети водоснабжения диаметром Д=</w:t>
      </w:r>
      <w:r w:rsidR="005E2DB4">
        <w:rPr>
          <w:rFonts w:eastAsia="Lucida Sans Unicode"/>
          <w:kern w:val="3"/>
          <w:lang w:eastAsia="en-US" w:bidi="en-US"/>
        </w:rPr>
        <w:t>400</w:t>
      </w:r>
      <w:r w:rsidR="00E97713">
        <w:rPr>
          <w:rFonts w:eastAsia="Lucida Sans Unicode"/>
          <w:kern w:val="3"/>
          <w:lang w:eastAsia="en-US" w:bidi="en-US"/>
        </w:rPr>
        <w:t xml:space="preserve"> мм по </w:t>
      </w:r>
      <w:r w:rsidR="005E2DB4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5E2DB4">
        <w:rPr>
          <w:rFonts w:eastAsia="Lucida Sans Unicode"/>
          <w:kern w:val="3"/>
          <w:lang w:eastAsia="en-US" w:bidi="en-US"/>
        </w:rPr>
        <w:t>Сопецкой</w:t>
      </w:r>
      <w:proofErr w:type="spellEnd"/>
      <w:r w:rsidR="008D7A83">
        <w:rPr>
          <w:rFonts w:eastAsia="Lucida Sans Unicode"/>
          <w:kern w:val="3"/>
          <w:lang w:eastAsia="en-US" w:bidi="en-US"/>
        </w:rPr>
        <w:t xml:space="preserve">.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</w:t>
      </w:r>
      <w:r w:rsidR="000530A3">
        <w:rPr>
          <w:rFonts w:eastAsia="Lucida Sans Unicode"/>
          <w:kern w:val="3"/>
          <w:lang w:eastAsia="en-US" w:bidi="en-US"/>
        </w:rPr>
        <w:t>к</w:t>
      </w:r>
      <w:r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E2DB4">
        <w:rPr>
          <w:rFonts w:eastAsia="Lucida Sans Unicode"/>
          <w:kern w:val="3"/>
          <w:lang w:eastAsia="en-US" w:bidi="en-US"/>
        </w:rPr>
        <w:t xml:space="preserve">ул. </w:t>
      </w:r>
      <w:proofErr w:type="spellStart"/>
      <w:r w:rsidR="005E2DB4">
        <w:rPr>
          <w:rFonts w:eastAsia="Lucida Sans Unicode"/>
          <w:kern w:val="3"/>
          <w:lang w:eastAsia="en-US" w:bidi="en-US"/>
        </w:rPr>
        <w:t>Сопецкой</w:t>
      </w:r>
      <w:proofErr w:type="spellEnd"/>
      <w:r>
        <w:rPr>
          <w:rFonts w:eastAsia="Lucida Sans Unicode"/>
          <w:kern w:val="3"/>
          <w:lang w:eastAsia="en-US" w:bidi="en-US"/>
        </w:rPr>
        <w:t xml:space="preserve"> – </w:t>
      </w:r>
      <w:r w:rsidR="00AE26EE">
        <w:rPr>
          <w:rFonts w:eastAsia="Lucida Sans Unicode"/>
          <w:kern w:val="3"/>
          <w:lang w:eastAsia="en-US" w:bidi="en-US"/>
        </w:rPr>
        <w:t>24</w:t>
      </w:r>
      <w:r>
        <w:rPr>
          <w:rFonts w:eastAsia="Lucida Sans Unicode"/>
          <w:kern w:val="3"/>
          <w:lang w:eastAsia="en-US" w:bidi="en-US"/>
        </w:rPr>
        <w:t>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9E35E4" w:rsidRDefault="009E35E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</w:t>
      </w:r>
    </w:p>
    <w:p w:rsidR="000530A3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</w:t>
      </w:r>
      <w:r w:rsidR="00304930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1E7717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DA5EB4">
        <w:rPr>
          <w:rFonts w:eastAsia="Lucida Sans Unicode"/>
          <w:kern w:val="3"/>
          <w:lang w:eastAsia="en-US" w:bidi="en-US"/>
        </w:rPr>
        <w:t>высокого</w:t>
      </w:r>
      <w:r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>
        <w:rPr>
          <w:rFonts w:eastAsia="Lucida Sans Unicode"/>
          <w:kern w:val="3"/>
          <w:lang w:eastAsia="en-US" w:bidi="en-US"/>
        </w:rPr>
        <w:t xml:space="preserve">по </w:t>
      </w:r>
      <w:r w:rsidR="00D41CCF">
        <w:rPr>
          <w:rFonts w:eastAsia="Lucida Sans Unicode"/>
          <w:kern w:val="3"/>
          <w:lang w:eastAsia="en-US" w:bidi="en-US"/>
        </w:rPr>
        <w:t xml:space="preserve">ул. </w:t>
      </w:r>
      <w:r w:rsidR="00BF3CFB">
        <w:rPr>
          <w:rFonts w:eastAsia="Lucida Sans Unicode"/>
          <w:kern w:val="3"/>
          <w:lang w:eastAsia="en-US" w:bidi="en-US"/>
        </w:rPr>
        <w:t>3й Ударной Армии в 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D41CCF">
        <w:rPr>
          <w:rFonts w:eastAsia="Lucida Sans Unicode"/>
          <w:kern w:val="3"/>
          <w:lang w:eastAsia="en-US" w:bidi="en-US"/>
        </w:rPr>
        <w:t>АО «Газпром газораспределение Псков»</w:t>
      </w:r>
      <w:r w:rsidR="00DA5EB4">
        <w:rPr>
          <w:rFonts w:eastAsia="Lucida Sans Unicode"/>
          <w:kern w:val="3"/>
          <w:lang w:eastAsia="en-US" w:bidi="en-US"/>
        </w:rPr>
        <w:t>.</w:t>
      </w:r>
    </w:p>
    <w:p w:rsidR="00FA7D80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="001E7717" w:rsidRPr="008D5DB0">
        <w:rPr>
          <w:rFonts w:eastAsia="Lucida Sans Unicode"/>
          <w:kern w:val="3"/>
          <w:lang w:eastAsia="en-US" w:bidi="en-US"/>
        </w:rPr>
        <w:t xml:space="preserve">. </w:t>
      </w:r>
      <w:r w:rsidR="008D5DB0">
        <w:rPr>
          <w:rFonts w:eastAsia="Lucida Sans Unicode"/>
          <w:kern w:val="3"/>
          <w:lang w:eastAsia="en-US" w:bidi="en-US"/>
        </w:rPr>
        <w:t>Технологическая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D5DB0">
        <w:rPr>
          <w:rFonts w:eastAsia="Lucida Sans Unicode"/>
          <w:kern w:val="3"/>
          <w:lang w:eastAsia="en-US" w:bidi="en-US"/>
        </w:rPr>
        <w:t>ь</w:t>
      </w:r>
      <w:r w:rsidR="00B57DB4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</w:t>
      </w:r>
      <w:r w:rsidR="004059D0" w:rsidRPr="008D5DB0">
        <w:rPr>
          <w:rFonts w:eastAsia="Lucida Sans Unicode"/>
          <w:kern w:val="3"/>
          <w:lang w:eastAsia="en-US" w:bidi="en-US"/>
        </w:rPr>
        <w:t>(реконструируемого объекта капитального строительства)</w:t>
      </w:r>
      <w:r w:rsidR="00A97631" w:rsidRPr="008D5DB0">
        <w:rPr>
          <w:rFonts w:eastAsia="Lucida Sans Unicode"/>
          <w:kern w:val="3"/>
          <w:lang w:eastAsia="en-US" w:bidi="en-US"/>
        </w:rPr>
        <w:t xml:space="preserve"> </w:t>
      </w:r>
      <w:r w:rsidR="00B57DB4" w:rsidRPr="008D5DB0">
        <w:rPr>
          <w:rFonts w:eastAsia="Lucida Sans Unicode"/>
          <w:kern w:val="3"/>
          <w:lang w:eastAsia="en-US" w:bidi="en-US"/>
        </w:rPr>
        <w:t>к сетям теплоснабжения</w:t>
      </w:r>
      <w:r w:rsidR="00A66764">
        <w:rPr>
          <w:rFonts w:eastAsia="Lucida Sans Unicode"/>
          <w:kern w:val="3"/>
          <w:lang w:eastAsia="en-US" w:bidi="en-US"/>
        </w:rPr>
        <w:t xml:space="preserve">: </w:t>
      </w:r>
      <w:r w:rsidR="001367EE">
        <w:rPr>
          <w:rFonts w:eastAsia="Lucida Sans Unicode"/>
          <w:kern w:val="3"/>
          <w:lang w:eastAsia="en-US" w:bidi="en-US"/>
        </w:rPr>
        <w:t>объект находится вне ради</w:t>
      </w:r>
      <w:r w:rsidR="00D41CCF">
        <w:rPr>
          <w:rFonts w:eastAsia="Lucida Sans Unicode"/>
          <w:kern w:val="3"/>
          <w:lang w:eastAsia="en-US" w:bidi="en-US"/>
        </w:rPr>
        <w:t>уса эффективного теплоснабжения.</w:t>
      </w:r>
    </w:p>
    <w:p w:rsidR="009D1D51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7341AF" w:rsidRDefault="007341AF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C81410" w:rsidRPr="00C81410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5F469C" w:rsidRPr="00F03BE7" w:rsidRDefault="00666FB5" w:rsidP="005F469C">
      <w:pPr>
        <w:jc w:val="both"/>
      </w:pPr>
      <w:r>
        <w:rPr>
          <w:rFonts w:eastAsia="Calibri"/>
          <w:lang w:eastAsia="en-US"/>
        </w:rPr>
        <w:t xml:space="preserve">           </w:t>
      </w:r>
      <w:r w:rsidR="00D63FD3" w:rsidRPr="00D108C2">
        <w:rPr>
          <w:rFonts w:eastAsia="Calibri"/>
          <w:lang w:eastAsia="en-US"/>
        </w:rPr>
        <w:t>2.</w:t>
      </w:r>
      <w:r w:rsidR="00D63FD3">
        <w:rPr>
          <w:rFonts w:eastAsia="Calibri"/>
          <w:lang w:eastAsia="en-US"/>
        </w:rPr>
        <w:t xml:space="preserve"> </w:t>
      </w:r>
      <w:r w:rsidR="00D41CCF">
        <w:rPr>
          <w:rFonts w:eastAsia="Calibri"/>
          <w:lang w:eastAsia="en-US"/>
        </w:rPr>
        <w:t xml:space="preserve"> </w:t>
      </w:r>
      <w:r w:rsidR="00D108C2">
        <w:rPr>
          <w:rFonts w:eastAsia="Calibri"/>
          <w:lang w:eastAsia="en-US"/>
        </w:rPr>
        <w:t>Земельный участок полностью расположен в границах зоны с реестровым номером 60:00-6.486 (зона затопления)</w:t>
      </w:r>
      <w:r w:rsidR="005F469C">
        <w:rPr>
          <w:rFonts w:eastAsia="Calibri"/>
          <w:lang w:eastAsia="en-US"/>
        </w:rPr>
        <w:t>.</w:t>
      </w:r>
      <w:r w:rsidR="005F469C" w:rsidRPr="005F469C">
        <w:t xml:space="preserve"> </w:t>
      </w:r>
      <w:r w:rsidR="005F469C" w:rsidRPr="00F03BE7">
        <w:t xml:space="preserve">В границах зон затопления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организмами., вид/наименование: Зона затопления в отношении территорий, прилегающих к реке Лазавица в границах города Великие Луки, затапливаемых при половодьях и паводках однопроцентной обеспеченности (повторяемость один раз в 100 лет), тип: Иная зона с особыми условиями использования территории, решения: 1. дата решения: 19.11.2019, номер решения: б/н, наименование ОГВ/ОМСУ: </w:t>
      </w:r>
      <w:proofErr w:type="spellStart"/>
      <w:r w:rsidR="005F469C" w:rsidRPr="00F03BE7">
        <w:t>Гультяев</w:t>
      </w:r>
      <w:proofErr w:type="spellEnd"/>
      <w:r w:rsidR="005F469C" w:rsidRPr="00F03BE7">
        <w:t xml:space="preserve"> Владимир Игоревич. ООО "Визир" 2. дата решения: 16.12.2019, номер решения: 143, наименование ОГВ/ОМСУ: Федеральное Агентство Водных Ресурсов </w:t>
      </w:r>
      <w:proofErr w:type="spellStart"/>
      <w:r w:rsidR="005F469C" w:rsidRPr="00F03BE7">
        <w:t>Невско</w:t>
      </w:r>
      <w:proofErr w:type="spellEnd"/>
      <w:r w:rsidR="005F469C" w:rsidRPr="00F03BE7">
        <w:t>-Ладожское Бассейновое Водное Управление Земельный участок полностью расположен в границах зоны с реестровым номером 60:02-6.1782 от 29.07.2024, ограничение использования земельного участка в пределах зоны: Режим использования территории согласно СанПиН 2.2.1/2.1.1.1200-03 "Санитарно-защитные зоны и санитарная классификация предприятий, сооружений и иных объектов"., вид/наименование: Санитарно-защитная зона для объекта "Действующие биологические очистные сооружения канализации (БОСК)", тип: Санитарно-защитная зона, дата решения: 13.05.2024, номер решения: 365-СЗЗ, наименование ОГВ/ОМСУ: Федеральная служба по экологическому, технологическому и атомному надзору (</w:t>
      </w:r>
      <w:proofErr w:type="spellStart"/>
      <w:r w:rsidR="005F469C" w:rsidRPr="00F03BE7">
        <w:t>Ростехнадзор</w:t>
      </w:r>
      <w:proofErr w:type="spellEnd"/>
      <w:r w:rsidR="005F469C" w:rsidRPr="00F03BE7">
        <w:t>), источник официального опубликования: Федеральная служба по экологическому, технологическому и атомному надзору (</w:t>
      </w:r>
      <w:proofErr w:type="spellStart"/>
      <w:r w:rsidR="005F469C" w:rsidRPr="00F03BE7">
        <w:t>Ростехнадзор</w:t>
      </w:r>
      <w:proofErr w:type="spellEnd"/>
      <w:r w:rsidR="005F469C" w:rsidRPr="00F03BE7">
        <w:t>)</w:t>
      </w:r>
      <w:r w:rsidR="005F469C">
        <w:t>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D108C2" w:rsidRPr="00D108C2">
        <w:rPr>
          <w:b/>
          <w:bCs/>
          <w:iCs/>
        </w:rPr>
        <w:t>1 207 200</w:t>
      </w:r>
      <w:r w:rsidR="00D20784" w:rsidRPr="00D20784">
        <w:rPr>
          <w:bCs/>
          <w:iCs/>
        </w:rPr>
        <w:t xml:space="preserve"> (</w:t>
      </w:r>
      <w:r w:rsidR="00D108C2">
        <w:rPr>
          <w:bCs/>
          <w:iCs/>
        </w:rPr>
        <w:t>один миллион двести семь</w:t>
      </w:r>
      <w:r w:rsidR="00025718">
        <w:rPr>
          <w:bCs/>
          <w:iCs/>
        </w:rPr>
        <w:t xml:space="preserve"> тысяч</w:t>
      </w:r>
      <w:r w:rsidR="00D108C2">
        <w:rPr>
          <w:bCs/>
          <w:iCs/>
        </w:rPr>
        <w:t xml:space="preserve"> двести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D108C2" w:rsidRPr="00D108C2">
        <w:rPr>
          <w:b/>
        </w:rPr>
        <w:t>36 216</w:t>
      </w:r>
      <w:r w:rsidR="001E7717" w:rsidRPr="004112FB">
        <w:t xml:space="preserve"> (</w:t>
      </w:r>
      <w:r w:rsidR="00D108C2">
        <w:t xml:space="preserve">тридцать шесть </w:t>
      </w:r>
      <w:r w:rsidR="00025718">
        <w:t>тысяч</w:t>
      </w:r>
      <w:r w:rsidR="00D108C2">
        <w:t xml:space="preserve"> двести шестнадцать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B625DC" w:rsidRPr="00B625DC">
        <w:rPr>
          <w:b/>
        </w:rPr>
        <w:t>00</w:t>
      </w:r>
      <w:r w:rsidR="001E7717" w:rsidRPr="004112FB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C81410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Pr="00166C88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66C88">
        <w:rPr>
          <w:b/>
        </w:rPr>
        <w:t xml:space="preserve">Дата и время начала приема заявок на участие в аукционе: </w:t>
      </w:r>
    </w:p>
    <w:p w:rsidR="00634703" w:rsidRPr="00166C88" w:rsidRDefault="00D108C2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25</w:t>
      </w:r>
      <w:r w:rsidR="00025718">
        <w:rPr>
          <w:u w:val="single"/>
        </w:rPr>
        <w:t xml:space="preserve"> сентября</w:t>
      </w:r>
      <w:r w:rsidR="0096559B" w:rsidRPr="00166C88">
        <w:rPr>
          <w:u w:val="single"/>
        </w:rPr>
        <w:t xml:space="preserve"> 2024</w:t>
      </w:r>
      <w:r w:rsidR="00C81410" w:rsidRPr="00166C88">
        <w:rPr>
          <w:u w:val="single"/>
        </w:rPr>
        <w:t xml:space="preserve"> г. с 11</w:t>
      </w:r>
      <w:r w:rsidR="00634703" w:rsidRPr="00166C88">
        <w:rPr>
          <w:u w:val="single"/>
        </w:rPr>
        <w:t xml:space="preserve"> час. 00 мин. </w:t>
      </w:r>
    </w:p>
    <w:p w:rsidR="00634703" w:rsidRPr="00166C88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66C88">
        <w:rPr>
          <w:b/>
        </w:rPr>
        <w:t>Дата и время окончания приема заявок на участие в аукционе:</w:t>
      </w:r>
    </w:p>
    <w:p w:rsidR="00393CE9" w:rsidRPr="00166C88" w:rsidRDefault="00D108C2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24</w:t>
      </w:r>
      <w:r w:rsidR="00025718">
        <w:rPr>
          <w:u w:val="single"/>
        </w:rPr>
        <w:t xml:space="preserve"> октября</w:t>
      </w:r>
      <w:r w:rsidR="00B625DC" w:rsidRPr="00166C88">
        <w:rPr>
          <w:u w:val="single"/>
        </w:rPr>
        <w:t xml:space="preserve"> </w:t>
      </w:r>
      <w:r w:rsidR="00C81410" w:rsidRPr="00166C88">
        <w:rPr>
          <w:u w:val="single"/>
        </w:rPr>
        <w:t>2024</w:t>
      </w:r>
      <w:r w:rsidR="00634703" w:rsidRPr="00166C88">
        <w:rPr>
          <w:u w:val="single"/>
        </w:rPr>
        <w:t xml:space="preserve"> г. в 17 час. 00 мин.  </w:t>
      </w:r>
    </w:p>
    <w:p w:rsidR="00393CE9" w:rsidRPr="00166C88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66C88">
        <w:rPr>
          <w:b/>
        </w:rPr>
        <w:t>Рассмотрение заявок и признание заявителей участниками аукциона</w:t>
      </w:r>
      <w:r w:rsidRPr="00166C88">
        <w:t xml:space="preserve"> – </w:t>
      </w:r>
    </w:p>
    <w:p w:rsidR="00393CE9" w:rsidRPr="00825877" w:rsidRDefault="00D108C2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25</w:t>
      </w:r>
      <w:r w:rsidR="00025718">
        <w:rPr>
          <w:u w:val="single"/>
        </w:rPr>
        <w:t xml:space="preserve"> октября</w:t>
      </w:r>
      <w:r w:rsidR="00C81410" w:rsidRPr="00166C88">
        <w:rPr>
          <w:u w:val="single"/>
        </w:rPr>
        <w:t xml:space="preserve"> 2024</w:t>
      </w:r>
      <w:r w:rsidR="00393CE9" w:rsidRPr="00166C88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304930" w:rsidRPr="00825877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b/>
          <w:u w:val="single"/>
        </w:rPr>
        <w:t>8</w:t>
      </w:r>
      <w:r w:rsidR="00304930" w:rsidRPr="00825877">
        <w:rPr>
          <w:b/>
          <w:u w:val="single"/>
        </w:rPr>
        <w:t xml:space="preserve">. </w:t>
      </w:r>
      <w:r w:rsidR="00304930" w:rsidRPr="00825877">
        <w:rPr>
          <w:b/>
          <w:i/>
          <w:u w:val="single"/>
        </w:rPr>
        <w:t xml:space="preserve"> Размер задатка:</w:t>
      </w:r>
      <w:r w:rsidR="00304930" w:rsidRPr="00825877">
        <w:rPr>
          <w:u w:val="single"/>
        </w:rPr>
        <w:t xml:space="preserve"> </w:t>
      </w:r>
      <w:r w:rsidR="00D108C2" w:rsidRPr="00D108C2">
        <w:rPr>
          <w:b/>
          <w:u w:val="single"/>
        </w:rPr>
        <w:t>603 600</w:t>
      </w:r>
      <w:r w:rsidR="00304930" w:rsidRPr="00825877">
        <w:rPr>
          <w:u w:val="single"/>
        </w:rPr>
        <w:t xml:space="preserve"> (</w:t>
      </w:r>
      <w:r w:rsidR="00D108C2">
        <w:rPr>
          <w:u w:val="single"/>
        </w:rPr>
        <w:t xml:space="preserve">шестьсот три </w:t>
      </w:r>
      <w:r w:rsidR="00025718">
        <w:rPr>
          <w:u w:val="single"/>
        </w:rPr>
        <w:t xml:space="preserve">тысяча </w:t>
      </w:r>
      <w:r w:rsidR="00D108C2">
        <w:rPr>
          <w:u w:val="single"/>
        </w:rPr>
        <w:t>шестьсот</w:t>
      </w:r>
      <w:r w:rsidR="00304930" w:rsidRPr="00825877">
        <w:rPr>
          <w:u w:val="single"/>
        </w:rPr>
        <w:t xml:space="preserve">) руб. </w:t>
      </w:r>
      <w:r w:rsidR="00304930" w:rsidRPr="00825877">
        <w:rPr>
          <w:b/>
          <w:u w:val="single"/>
        </w:rPr>
        <w:t>00</w:t>
      </w:r>
      <w:r w:rsidR="00304930" w:rsidRPr="00825877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lastRenderedPageBreak/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DA6CA7">
        <w:rPr>
          <w:rFonts w:eastAsia="Calibri"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p w:rsidR="00A902BF" w:rsidRDefault="00A902BF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sectPr w:rsidR="00A902BF" w:rsidSect="00D114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5718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53D42"/>
    <w:rsid w:val="00166C88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671F5"/>
    <w:rsid w:val="002725A3"/>
    <w:rsid w:val="00275D25"/>
    <w:rsid w:val="00285672"/>
    <w:rsid w:val="002963DA"/>
    <w:rsid w:val="002C6803"/>
    <w:rsid w:val="00304930"/>
    <w:rsid w:val="003447AB"/>
    <w:rsid w:val="0035587F"/>
    <w:rsid w:val="00377880"/>
    <w:rsid w:val="0038638D"/>
    <w:rsid w:val="00393CE9"/>
    <w:rsid w:val="003A2916"/>
    <w:rsid w:val="003A3151"/>
    <w:rsid w:val="003C033A"/>
    <w:rsid w:val="003D27B2"/>
    <w:rsid w:val="003D4B20"/>
    <w:rsid w:val="003F15C7"/>
    <w:rsid w:val="004059D0"/>
    <w:rsid w:val="00407777"/>
    <w:rsid w:val="004112FB"/>
    <w:rsid w:val="004200F7"/>
    <w:rsid w:val="00484FEB"/>
    <w:rsid w:val="004B4B65"/>
    <w:rsid w:val="00531B0A"/>
    <w:rsid w:val="00536361"/>
    <w:rsid w:val="0054090C"/>
    <w:rsid w:val="005642E2"/>
    <w:rsid w:val="0056716B"/>
    <w:rsid w:val="00567E8B"/>
    <w:rsid w:val="00573187"/>
    <w:rsid w:val="00591BD9"/>
    <w:rsid w:val="005A24E6"/>
    <w:rsid w:val="005A390D"/>
    <w:rsid w:val="005C0C9C"/>
    <w:rsid w:val="005C1E01"/>
    <w:rsid w:val="005E2DB4"/>
    <w:rsid w:val="005F469C"/>
    <w:rsid w:val="006033D9"/>
    <w:rsid w:val="00634703"/>
    <w:rsid w:val="00666B9C"/>
    <w:rsid w:val="00666FB5"/>
    <w:rsid w:val="00683C4D"/>
    <w:rsid w:val="00685CCA"/>
    <w:rsid w:val="00686886"/>
    <w:rsid w:val="006B1F15"/>
    <w:rsid w:val="006B2265"/>
    <w:rsid w:val="006C29C5"/>
    <w:rsid w:val="006D0A19"/>
    <w:rsid w:val="006E10B7"/>
    <w:rsid w:val="00706889"/>
    <w:rsid w:val="00722A52"/>
    <w:rsid w:val="00726547"/>
    <w:rsid w:val="007324F1"/>
    <w:rsid w:val="007341AF"/>
    <w:rsid w:val="0073504B"/>
    <w:rsid w:val="00754DDA"/>
    <w:rsid w:val="00764901"/>
    <w:rsid w:val="0078227D"/>
    <w:rsid w:val="00782939"/>
    <w:rsid w:val="0079157C"/>
    <w:rsid w:val="007B00F8"/>
    <w:rsid w:val="007B5DFE"/>
    <w:rsid w:val="007C3BAD"/>
    <w:rsid w:val="007C609E"/>
    <w:rsid w:val="007D20FC"/>
    <w:rsid w:val="007D79AD"/>
    <w:rsid w:val="007E6A74"/>
    <w:rsid w:val="007E6ACF"/>
    <w:rsid w:val="007E7172"/>
    <w:rsid w:val="007F39CB"/>
    <w:rsid w:val="007F5AEE"/>
    <w:rsid w:val="00805627"/>
    <w:rsid w:val="00825877"/>
    <w:rsid w:val="00842329"/>
    <w:rsid w:val="00851E57"/>
    <w:rsid w:val="008604AA"/>
    <w:rsid w:val="00876469"/>
    <w:rsid w:val="008A0687"/>
    <w:rsid w:val="008B2EB3"/>
    <w:rsid w:val="008B79A9"/>
    <w:rsid w:val="008C1432"/>
    <w:rsid w:val="008D5DB0"/>
    <w:rsid w:val="008D7A83"/>
    <w:rsid w:val="008F1E10"/>
    <w:rsid w:val="008F7820"/>
    <w:rsid w:val="00920A9B"/>
    <w:rsid w:val="0093628A"/>
    <w:rsid w:val="00963C14"/>
    <w:rsid w:val="0096559B"/>
    <w:rsid w:val="009740E0"/>
    <w:rsid w:val="009D1D51"/>
    <w:rsid w:val="009E35E4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7DB4"/>
    <w:rsid w:val="00B61CD2"/>
    <w:rsid w:val="00B625DC"/>
    <w:rsid w:val="00BC02CB"/>
    <w:rsid w:val="00BE3C56"/>
    <w:rsid w:val="00BF3CFB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A749A"/>
    <w:rsid w:val="00CA7772"/>
    <w:rsid w:val="00CB45A2"/>
    <w:rsid w:val="00CD08AF"/>
    <w:rsid w:val="00CF3B44"/>
    <w:rsid w:val="00CF6C6F"/>
    <w:rsid w:val="00D076B0"/>
    <w:rsid w:val="00D108C2"/>
    <w:rsid w:val="00D11423"/>
    <w:rsid w:val="00D20784"/>
    <w:rsid w:val="00D277EA"/>
    <w:rsid w:val="00D3383F"/>
    <w:rsid w:val="00D41CCF"/>
    <w:rsid w:val="00D52D75"/>
    <w:rsid w:val="00D63FD3"/>
    <w:rsid w:val="00DA38B9"/>
    <w:rsid w:val="00DA5EB4"/>
    <w:rsid w:val="00DA6CA7"/>
    <w:rsid w:val="00DA7FC2"/>
    <w:rsid w:val="00DC5A81"/>
    <w:rsid w:val="00DE23E1"/>
    <w:rsid w:val="00E01D37"/>
    <w:rsid w:val="00E14B4D"/>
    <w:rsid w:val="00E25139"/>
    <w:rsid w:val="00E3103A"/>
    <w:rsid w:val="00E3499F"/>
    <w:rsid w:val="00E42866"/>
    <w:rsid w:val="00E97713"/>
    <w:rsid w:val="00EC7BCD"/>
    <w:rsid w:val="00ED413A"/>
    <w:rsid w:val="00EE28AF"/>
    <w:rsid w:val="00F23DE4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81</cp:revision>
  <cp:lastPrinted>2024-09-16T13:50:00Z</cp:lastPrinted>
  <dcterms:created xsi:type="dcterms:W3CDTF">2022-08-24T14:12:00Z</dcterms:created>
  <dcterms:modified xsi:type="dcterms:W3CDTF">2024-09-18T08:18:00Z</dcterms:modified>
</cp:coreProperties>
</file>