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9"/>
        <w:gridCol w:w="5156"/>
      </w:tblGrid>
      <w:tr w:rsidR="00A92552" w:rsidTr="00A92552">
        <w:tc>
          <w:tcPr>
            <w:tcW w:w="4199" w:type="dxa"/>
          </w:tcPr>
          <w:p w:rsidR="00A92552" w:rsidRDefault="00A92552"/>
        </w:tc>
        <w:tc>
          <w:tcPr>
            <w:tcW w:w="5156" w:type="dxa"/>
          </w:tcPr>
          <w:p w:rsidR="00A92552" w:rsidRPr="00A92552" w:rsidRDefault="00A92552" w:rsidP="00A92552">
            <w:pPr>
              <w:snapToGri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925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«Утверждаю»</w:t>
            </w:r>
          </w:p>
          <w:p w:rsidR="00A92552" w:rsidRPr="00A92552" w:rsidRDefault="00A92552" w:rsidP="00A92552">
            <w:pPr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92552" w:rsidRPr="00A92552" w:rsidRDefault="00A92552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Председател</w:t>
            </w:r>
            <w:r w:rsidR="006420ED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Комитета по управлению</w:t>
            </w:r>
          </w:p>
          <w:p w:rsidR="00A92552" w:rsidRPr="00A92552" w:rsidRDefault="00A92552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муниципальным имуществом </w:t>
            </w:r>
            <w:proofErr w:type="gramStart"/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Великие</w:t>
            </w:r>
            <w:r w:rsidR="006420ED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Луки</w:t>
            </w:r>
          </w:p>
          <w:p w:rsidR="00A92552" w:rsidRPr="00A92552" w:rsidRDefault="006420ED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Н.В.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Долинченкова</w:t>
            </w:r>
            <w:proofErr w:type="spellEnd"/>
          </w:p>
          <w:p w:rsidR="00A27848" w:rsidRDefault="00A27848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92552" w:rsidRPr="00A92552" w:rsidRDefault="00CD656F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____</w:t>
            </w:r>
            <w:r w:rsidR="00A27848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я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нваря</w:t>
            </w:r>
            <w:r w:rsidR="00A27848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="00A92552"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202</w:t>
            </w:r>
            <w:r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="00A92552"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</w:t>
            </w:r>
          </w:p>
          <w:p w:rsidR="00A92552" w:rsidRDefault="00A92552"/>
        </w:tc>
      </w:tr>
    </w:tbl>
    <w:p w:rsidR="00A92552" w:rsidRDefault="00A92552" w:rsidP="00A92552">
      <w:pPr>
        <w:pStyle w:val="ConsNonformat"/>
        <w:widowControl/>
        <w:spacing w:line="200" w:lineRule="atLeast"/>
        <w:ind w:firstLine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552" w:rsidRPr="00A92552" w:rsidRDefault="00A92552" w:rsidP="00A92552">
      <w:pPr>
        <w:pStyle w:val="ConsNonformat"/>
        <w:widowControl/>
        <w:spacing w:line="200" w:lineRule="atLeast"/>
        <w:ind w:firstLine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>ИНФОРМАЦИОННОЕ СООБЩЕНИЕ</w:t>
      </w:r>
    </w:p>
    <w:p w:rsidR="00A92552" w:rsidRPr="00A92552" w:rsidRDefault="00A92552" w:rsidP="00A92552">
      <w:pPr>
        <w:spacing w:after="0" w:line="240" w:lineRule="auto"/>
        <w:ind w:firstLine="5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аукциона по продаже муниципального имущества </w:t>
      </w:r>
    </w:p>
    <w:p w:rsidR="00A92552" w:rsidRPr="00A92552" w:rsidRDefault="00A92552" w:rsidP="00A92552">
      <w:pPr>
        <w:spacing w:after="0" w:line="240" w:lineRule="auto"/>
        <w:ind w:firstLine="5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</w:p>
    <w:p w:rsidR="008955AE" w:rsidRDefault="008955AE"/>
    <w:p w:rsidR="00A92552" w:rsidRPr="00042BC7" w:rsidRDefault="00892A2D" w:rsidP="00892A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Н</w:t>
      </w:r>
      <w:r w:rsidR="00A92552" w:rsidRPr="00042BC7">
        <w:rPr>
          <w:rFonts w:ascii="Times New Roman" w:hAnsi="Times New Roman" w:cs="Times New Roman"/>
          <w:b/>
          <w:sz w:val="26"/>
          <w:szCs w:val="26"/>
        </w:rPr>
        <w:t>аименование государственного органа или органа местного самоуправления, принявших решение об условиях приватизации имущества, реквизиты указанного решения</w:t>
      </w:r>
      <w:r w:rsidRPr="00042BC7">
        <w:rPr>
          <w:rFonts w:ascii="Times New Roman" w:hAnsi="Times New Roman" w:cs="Times New Roman"/>
          <w:b/>
          <w:sz w:val="26"/>
          <w:szCs w:val="26"/>
        </w:rPr>
        <w:t>:</w:t>
      </w:r>
    </w:p>
    <w:p w:rsidR="00892A2D" w:rsidRPr="00B428C3" w:rsidRDefault="00892A2D" w:rsidP="00892A2D">
      <w:pPr>
        <w:pStyle w:val="10"/>
        <w:spacing w:before="0" w:line="200" w:lineRule="atLeast"/>
        <w:ind w:firstLine="531"/>
        <w:jc w:val="both"/>
        <w:rPr>
          <w:color w:val="000000" w:themeColor="text1"/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>На основани</w:t>
      </w:r>
      <w:proofErr w:type="gramStart"/>
      <w:r w:rsidRPr="00042BC7">
        <w:rPr>
          <w:sz w:val="26"/>
          <w:szCs w:val="26"/>
          <w:lang w:val="ru-RU"/>
        </w:rPr>
        <w:t>е</w:t>
      </w:r>
      <w:proofErr w:type="gramEnd"/>
      <w:r w:rsidRPr="00042BC7">
        <w:rPr>
          <w:sz w:val="26"/>
          <w:szCs w:val="26"/>
          <w:lang w:val="ru-RU"/>
        </w:rPr>
        <w:t xml:space="preserve"> решени</w:t>
      </w:r>
      <w:r w:rsidR="004C28EF">
        <w:rPr>
          <w:sz w:val="26"/>
          <w:szCs w:val="26"/>
          <w:lang w:val="ru-RU"/>
        </w:rPr>
        <w:t>я</w:t>
      </w:r>
      <w:r w:rsidRPr="00042BC7">
        <w:rPr>
          <w:sz w:val="26"/>
          <w:szCs w:val="26"/>
          <w:lang w:val="ru-RU"/>
        </w:rPr>
        <w:t xml:space="preserve"> Великолукской Го</w:t>
      </w:r>
      <w:r w:rsidR="00746D30">
        <w:rPr>
          <w:sz w:val="26"/>
          <w:szCs w:val="26"/>
          <w:lang w:val="ru-RU"/>
        </w:rPr>
        <w:t xml:space="preserve">родской Думы от </w:t>
      </w:r>
      <w:r w:rsidR="00682233">
        <w:rPr>
          <w:sz w:val="26"/>
          <w:szCs w:val="26"/>
          <w:lang w:val="ru-RU"/>
        </w:rPr>
        <w:t>29</w:t>
      </w:r>
      <w:r w:rsidR="00E6218A">
        <w:rPr>
          <w:sz w:val="26"/>
          <w:szCs w:val="26"/>
          <w:lang w:val="ru-RU"/>
        </w:rPr>
        <w:t>.</w:t>
      </w:r>
      <w:r w:rsidR="00682233">
        <w:rPr>
          <w:sz w:val="26"/>
          <w:szCs w:val="26"/>
          <w:lang w:val="ru-RU"/>
        </w:rPr>
        <w:t>11</w:t>
      </w:r>
      <w:r w:rsidR="00E6218A">
        <w:rPr>
          <w:sz w:val="26"/>
          <w:szCs w:val="26"/>
          <w:lang w:val="ru-RU"/>
        </w:rPr>
        <w:t>.2024</w:t>
      </w:r>
      <w:r w:rsidR="00333A17">
        <w:rPr>
          <w:sz w:val="26"/>
          <w:szCs w:val="26"/>
          <w:lang w:val="ru-RU"/>
        </w:rPr>
        <w:t xml:space="preserve"> № </w:t>
      </w:r>
      <w:r w:rsidR="00682233">
        <w:rPr>
          <w:sz w:val="26"/>
          <w:szCs w:val="26"/>
          <w:lang w:val="ru-RU"/>
        </w:rPr>
        <w:t>118</w:t>
      </w:r>
      <w:r w:rsidRPr="00042BC7">
        <w:rPr>
          <w:sz w:val="26"/>
          <w:szCs w:val="26"/>
          <w:lang w:val="ru-RU"/>
        </w:rPr>
        <w:t xml:space="preserve"> «Об утверждении условий приватизации нежилого </w:t>
      </w:r>
      <w:r w:rsidR="00746D30">
        <w:rPr>
          <w:sz w:val="26"/>
          <w:szCs w:val="26"/>
          <w:lang w:val="ru-RU"/>
        </w:rPr>
        <w:t>помещения № 100</w:t>
      </w:r>
      <w:r w:rsidR="00682233">
        <w:rPr>
          <w:sz w:val="26"/>
          <w:szCs w:val="26"/>
          <w:lang w:val="ru-RU"/>
        </w:rPr>
        <w:t>4</w:t>
      </w:r>
      <w:r w:rsidR="00746D30">
        <w:rPr>
          <w:sz w:val="26"/>
          <w:szCs w:val="26"/>
          <w:lang w:val="ru-RU"/>
        </w:rPr>
        <w:t xml:space="preserve">, расположенного по адресу: Псковская область, </w:t>
      </w:r>
      <w:proofErr w:type="gramStart"/>
      <w:r w:rsidR="00746D30">
        <w:rPr>
          <w:sz w:val="26"/>
          <w:szCs w:val="26"/>
          <w:lang w:val="ru-RU"/>
        </w:rPr>
        <w:t>г</w:t>
      </w:r>
      <w:proofErr w:type="gramEnd"/>
      <w:r w:rsidR="00746D30">
        <w:rPr>
          <w:sz w:val="26"/>
          <w:szCs w:val="26"/>
          <w:lang w:val="ru-RU"/>
        </w:rPr>
        <w:t>. Вел</w:t>
      </w:r>
      <w:r w:rsidR="004C28EF">
        <w:rPr>
          <w:sz w:val="26"/>
          <w:szCs w:val="26"/>
          <w:lang w:val="ru-RU"/>
        </w:rPr>
        <w:t xml:space="preserve">икие луки, </w:t>
      </w:r>
      <w:proofErr w:type="spellStart"/>
      <w:r w:rsidR="00682233">
        <w:rPr>
          <w:sz w:val="26"/>
          <w:szCs w:val="26"/>
          <w:lang w:val="ru-RU"/>
        </w:rPr>
        <w:t>пр-кт</w:t>
      </w:r>
      <w:proofErr w:type="spellEnd"/>
      <w:r w:rsidR="00682233">
        <w:rPr>
          <w:sz w:val="26"/>
          <w:szCs w:val="26"/>
          <w:lang w:val="ru-RU"/>
        </w:rPr>
        <w:t xml:space="preserve"> Ленина, д. 59</w:t>
      </w:r>
      <w:r w:rsidR="00E6218A">
        <w:rPr>
          <w:sz w:val="26"/>
          <w:szCs w:val="26"/>
          <w:lang w:val="ru-RU"/>
        </w:rPr>
        <w:t>, корп. 1</w:t>
      </w:r>
      <w:r w:rsidR="004C28EF">
        <w:rPr>
          <w:sz w:val="26"/>
          <w:szCs w:val="26"/>
          <w:lang w:val="ru-RU"/>
        </w:rPr>
        <w:t xml:space="preserve">», </w:t>
      </w:r>
      <w:r w:rsidR="004C28EF" w:rsidRPr="00042BC7">
        <w:rPr>
          <w:sz w:val="26"/>
          <w:szCs w:val="26"/>
          <w:lang w:val="ru-RU"/>
        </w:rPr>
        <w:t>постановлени</w:t>
      </w:r>
      <w:r w:rsidR="004C28EF">
        <w:rPr>
          <w:sz w:val="26"/>
          <w:szCs w:val="26"/>
          <w:lang w:val="ru-RU"/>
        </w:rPr>
        <w:t>я</w:t>
      </w:r>
      <w:r w:rsidR="004C28EF" w:rsidRPr="00042BC7">
        <w:rPr>
          <w:sz w:val="26"/>
          <w:szCs w:val="26"/>
          <w:lang w:val="ru-RU"/>
        </w:rPr>
        <w:t xml:space="preserve"> Администрации города Великие Луки </w:t>
      </w:r>
      <w:r w:rsidR="004C28EF" w:rsidRPr="00D06E02">
        <w:rPr>
          <w:color w:val="000000" w:themeColor="text1"/>
          <w:kern w:val="1"/>
          <w:sz w:val="26"/>
          <w:szCs w:val="26"/>
          <w:lang w:val="ru-RU" w:eastAsia="ar-SA" w:bidi="ar-SA"/>
        </w:rPr>
        <w:t xml:space="preserve">от </w:t>
      </w:r>
      <w:r w:rsidR="00CD656F">
        <w:rPr>
          <w:color w:val="000000" w:themeColor="text1"/>
          <w:kern w:val="1"/>
          <w:sz w:val="26"/>
          <w:szCs w:val="26"/>
          <w:lang w:val="ru-RU" w:eastAsia="ar-SA" w:bidi="ar-SA"/>
        </w:rPr>
        <w:t>17</w:t>
      </w:r>
      <w:r w:rsidR="00D06E02" w:rsidRPr="00D06E02">
        <w:rPr>
          <w:color w:val="000000" w:themeColor="text1"/>
          <w:kern w:val="1"/>
          <w:sz w:val="26"/>
          <w:szCs w:val="26"/>
          <w:lang w:val="ru-RU" w:eastAsia="ar-SA" w:bidi="ar-SA"/>
        </w:rPr>
        <w:t>.</w:t>
      </w:r>
      <w:r w:rsidR="00CD656F">
        <w:rPr>
          <w:color w:val="000000" w:themeColor="text1"/>
          <w:kern w:val="1"/>
          <w:sz w:val="26"/>
          <w:szCs w:val="26"/>
          <w:lang w:val="ru-RU" w:eastAsia="ar-SA" w:bidi="ar-SA"/>
        </w:rPr>
        <w:t>01</w:t>
      </w:r>
      <w:r w:rsidR="004C28EF" w:rsidRPr="00D06E02">
        <w:rPr>
          <w:color w:val="000000" w:themeColor="text1"/>
          <w:kern w:val="1"/>
          <w:sz w:val="26"/>
          <w:szCs w:val="26"/>
          <w:lang w:val="ru-RU" w:eastAsia="ar-SA" w:bidi="ar-SA"/>
        </w:rPr>
        <w:t>.202</w:t>
      </w:r>
      <w:r w:rsidR="00CD656F">
        <w:rPr>
          <w:color w:val="000000" w:themeColor="text1"/>
          <w:kern w:val="1"/>
          <w:sz w:val="26"/>
          <w:szCs w:val="26"/>
          <w:lang w:val="ru-RU" w:eastAsia="ar-SA" w:bidi="ar-SA"/>
        </w:rPr>
        <w:t>5</w:t>
      </w:r>
      <w:r w:rsidR="00D06E02" w:rsidRPr="00D06E02">
        <w:rPr>
          <w:color w:val="000000" w:themeColor="text1"/>
          <w:kern w:val="1"/>
          <w:sz w:val="26"/>
          <w:szCs w:val="26"/>
          <w:lang w:val="ru-RU" w:eastAsia="ar-SA" w:bidi="ar-SA"/>
        </w:rPr>
        <w:t xml:space="preserve"> №</w:t>
      </w:r>
      <w:r w:rsidR="00CD656F">
        <w:rPr>
          <w:color w:val="000000" w:themeColor="text1"/>
          <w:kern w:val="1"/>
          <w:sz w:val="26"/>
          <w:szCs w:val="26"/>
          <w:lang w:val="ru-RU" w:eastAsia="ar-SA" w:bidi="ar-SA"/>
        </w:rPr>
        <w:t xml:space="preserve"> 82</w:t>
      </w:r>
      <w:r w:rsidR="004C28EF" w:rsidRPr="00D06E02">
        <w:rPr>
          <w:color w:val="000000" w:themeColor="text1"/>
          <w:kern w:val="1"/>
          <w:sz w:val="26"/>
          <w:szCs w:val="26"/>
          <w:lang w:val="ru-RU" w:eastAsia="ar-SA" w:bidi="ar-SA"/>
        </w:rPr>
        <w:t xml:space="preserve"> </w:t>
      </w:r>
      <w:r w:rsidR="004C28EF" w:rsidRPr="00D06E02">
        <w:rPr>
          <w:color w:val="000000" w:themeColor="text1"/>
          <w:sz w:val="26"/>
          <w:szCs w:val="26"/>
          <w:lang w:val="ru-RU"/>
        </w:rPr>
        <w:t>«</w:t>
      </w:r>
      <w:r w:rsidR="004C28EF" w:rsidRPr="00D06E02">
        <w:rPr>
          <w:rFonts w:eastAsia="Lucida Sans Unicode"/>
          <w:color w:val="000000" w:themeColor="text1"/>
          <w:sz w:val="26"/>
          <w:szCs w:val="26"/>
          <w:lang w:val="ru-RU"/>
        </w:rPr>
        <w:t xml:space="preserve">О проведении открытого аукциона по продаже </w:t>
      </w:r>
      <w:r w:rsidR="004C28EF" w:rsidRPr="00D06E02">
        <w:rPr>
          <w:color w:val="000000" w:themeColor="text1"/>
          <w:sz w:val="26"/>
          <w:szCs w:val="26"/>
          <w:lang w:val="ru-RU"/>
        </w:rPr>
        <w:t>нежилого помещения № 100</w:t>
      </w:r>
      <w:r w:rsidR="00682233">
        <w:rPr>
          <w:color w:val="000000" w:themeColor="text1"/>
          <w:sz w:val="26"/>
          <w:szCs w:val="26"/>
          <w:lang w:val="ru-RU"/>
        </w:rPr>
        <w:t>4</w:t>
      </w:r>
      <w:r w:rsidR="004C28EF" w:rsidRPr="00D06E02">
        <w:rPr>
          <w:color w:val="000000" w:themeColor="text1"/>
          <w:sz w:val="26"/>
          <w:szCs w:val="26"/>
          <w:lang w:val="ru-RU"/>
        </w:rPr>
        <w:t>,</w:t>
      </w:r>
      <w:r w:rsidR="004C28EF">
        <w:rPr>
          <w:sz w:val="26"/>
          <w:szCs w:val="26"/>
          <w:lang w:val="ru-RU"/>
        </w:rPr>
        <w:t xml:space="preserve"> расположенного по адресу: Псковская область, </w:t>
      </w:r>
      <w:proofErr w:type="gramStart"/>
      <w:r w:rsidR="004C28EF">
        <w:rPr>
          <w:sz w:val="26"/>
          <w:szCs w:val="26"/>
          <w:lang w:val="ru-RU"/>
        </w:rPr>
        <w:t>г</w:t>
      </w:r>
      <w:proofErr w:type="gramEnd"/>
      <w:r w:rsidR="004C28EF">
        <w:rPr>
          <w:sz w:val="26"/>
          <w:szCs w:val="26"/>
          <w:lang w:val="ru-RU"/>
        </w:rPr>
        <w:t xml:space="preserve">. Великие луки, </w:t>
      </w:r>
      <w:proofErr w:type="spellStart"/>
      <w:r w:rsidR="00682233">
        <w:rPr>
          <w:sz w:val="26"/>
          <w:szCs w:val="26"/>
          <w:lang w:val="ru-RU"/>
        </w:rPr>
        <w:t>пр-кт</w:t>
      </w:r>
      <w:proofErr w:type="spellEnd"/>
      <w:r w:rsidR="00682233">
        <w:rPr>
          <w:sz w:val="26"/>
          <w:szCs w:val="26"/>
          <w:lang w:val="ru-RU"/>
        </w:rPr>
        <w:t xml:space="preserve"> Ленина</w:t>
      </w:r>
      <w:r w:rsidR="00E6218A">
        <w:rPr>
          <w:sz w:val="26"/>
          <w:szCs w:val="26"/>
          <w:lang w:val="ru-RU"/>
        </w:rPr>
        <w:t>, д. 5</w:t>
      </w:r>
      <w:r w:rsidR="00682233">
        <w:rPr>
          <w:sz w:val="26"/>
          <w:szCs w:val="26"/>
          <w:lang w:val="ru-RU"/>
        </w:rPr>
        <w:t>9</w:t>
      </w:r>
      <w:r w:rsidR="00E6218A">
        <w:rPr>
          <w:sz w:val="26"/>
          <w:szCs w:val="26"/>
          <w:lang w:val="ru-RU"/>
        </w:rPr>
        <w:t>, корп. 1</w:t>
      </w:r>
      <w:r w:rsidR="004C28EF" w:rsidRPr="00042BC7">
        <w:rPr>
          <w:sz w:val="26"/>
          <w:szCs w:val="26"/>
          <w:lang w:val="ru-RU"/>
        </w:rPr>
        <w:t>»</w:t>
      </w:r>
      <w:r w:rsidR="003B3923">
        <w:rPr>
          <w:sz w:val="26"/>
          <w:szCs w:val="26"/>
          <w:lang w:val="ru-RU"/>
        </w:rPr>
        <w:t xml:space="preserve"> </w:t>
      </w:r>
      <w:r w:rsidRPr="00B428C3">
        <w:rPr>
          <w:bCs/>
          <w:color w:val="000000" w:themeColor="text1"/>
          <w:sz w:val="26"/>
          <w:szCs w:val="26"/>
          <w:lang w:val="ru-RU" w:eastAsia="ru-RU" w:bidi="ar-SA"/>
        </w:rPr>
        <w:t xml:space="preserve">Комитет по управлению муниципальным имуществом г. Великие Луки сообщает </w:t>
      </w:r>
      <w:r w:rsidRPr="00B428C3">
        <w:rPr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 xml:space="preserve">о проведении </w:t>
      </w:r>
      <w:r w:rsidRPr="00B428C3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>«</w:t>
      </w:r>
      <w:r w:rsidR="003616B0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>2</w:t>
      </w:r>
      <w:r w:rsidR="006420ED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>4</w:t>
      </w:r>
      <w:r w:rsidRPr="00B428C3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 xml:space="preserve">» </w:t>
      </w:r>
      <w:r w:rsidR="003616B0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>февраля</w:t>
      </w:r>
      <w:r w:rsidRPr="00B428C3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 xml:space="preserve"> 202</w:t>
      </w:r>
      <w:r w:rsidR="007737D2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>5</w:t>
      </w:r>
      <w:r w:rsidRPr="00B428C3">
        <w:rPr>
          <w:b/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 xml:space="preserve"> года в 11:00</w:t>
      </w:r>
      <w:r w:rsidRPr="00B428C3">
        <w:rPr>
          <w:color w:val="000000" w:themeColor="text1"/>
          <w:sz w:val="26"/>
          <w:szCs w:val="26"/>
          <w:shd w:val="clear" w:color="auto" w:fill="FFFFFF"/>
          <w:lang w:val="ru-RU" w:eastAsia="zh-CN" w:bidi="ar-SA"/>
        </w:rPr>
        <w:t xml:space="preserve"> (время московское) аукциона </w:t>
      </w:r>
      <w:r w:rsidRPr="00B428C3">
        <w:rPr>
          <w:bCs/>
          <w:color w:val="000000" w:themeColor="text1"/>
          <w:sz w:val="26"/>
          <w:szCs w:val="26"/>
          <w:lang w:val="ru-RU" w:eastAsia="ru-RU" w:bidi="ar-SA"/>
        </w:rPr>
        <w:t>о продаже (приватизации) муниципального имущества.</w:t>
      </w:r>
      <w:r w:rsidRPr="00B428C3">
        <w:rPr>
          <w:color w:val="000000" w:themeColor="text1"/>
          <w:sz w:val="26"/>
          <w:szCs w:val="26"/>
          <w:lang w:val="ru-RU"/>
        </w:rPr>
        <w:t xml:space="preserve"> </w:t>
      </w:r>
    </w:p>
    <w:p w:rsidR="00892A2D" w:rsidRPr="00B428C3" w:rsidRDefault="00892A2D" w:rsidP="00892A2D">
      <w:pPr>
        <w:pStyle w:val="10"/>
        <w:spacing w:before="0" w:line="240" w:lineRule="auto"/>
        <w:ind w:firstLine="531"/>
        <w:jc w:val="both"/>
        <w:rPr>
          <w:color w:val="000000" w:themeColor="text1"/>
          <w:sz w:val="26"/>
          <w:szCs w:val="26"/>
          <w:lang w:val="ru-RU"/>
        </w:rPr>
      </w:pPr>
      <w:r w:rsidRPr="00B428C3">
        <w:rPr>
          <w:color w:val="000000" w:themeColor="text1"/>
          <w:sz w:val="26"/>
          <w:szCs w:val="26"/>
          <w:lang w:val="ru-RU"/>
        </w:rPr>
        <w:t>Организатор аукциона (продавец): Комитет по управлению муниципальным имуществом г. Великие Луки.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>Почтовый адрес: Псковская область, 182113, г. Великие Луки, площадь Ленина, д. 1.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>Контактное лицо: Смирнова Елена Юрьевна, Герасимова Светлана Андреевна,             тел. (81153) 3-74-75.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 xml:space="preserve">Адрес электронной почты: </w:t>
      </w:r>
      <w:proofErr w:type="spellStart"/>
      <w:r w:rsidRPr="00042BC7">
        <w:rPr>
          <w:sz w:val="26"/>
          <w:szCs w:val="26"/>
        </w:rPr>
        <w:t>kumi</w:t>
      </w:r>
      <w:proofErr w:type="spellEnd"/>
      <w:r w:rsidRPr="00042BC7">
        <w:rPr>
          <w:sz w:val="26"/>
          <w:szCs w:val="26"/>
          <w:lang w:val="ru-RU"/>
        </w:rPr>
        <w:t>@</w:t>
      </w:r>
      <w:proofErr w:type="spellStart"/>
      <w:r w:rsidRPr="00042BC7">
        <w:rPr>
          <w:sz w:val="26"/>
          <w:szCs w:val="26"/>
        </w:rPr>
        <w:t>vluki</w:t>
      </w:r>
      <w:proofErr w:type="spellEnd"/>
      <w:r w:rsidRPr="00042BC7">
        <w:rPr>
          <w:sz w:val="26"/>
          <w:szCs w:val="26"/>
          <w:lang w:val="ru-RU"/>
        </w:rPr>
        <w:t>.</w:t>
      </w:r>
      <w:proofErr w:type="spellStart"/>
      <w:r w:rsidRPr="00042BC7">
        <w:rPr>
          <w:sz w:val="26"/>
          <w:szCs w:val="26"/>
        </w:rPr>
        <w:t>reg</w:t>
      </w:r>
      <w:proofErr w:type="spellEnd"/>
      <w:r w:rsidRPr="00042BC7">
        <w:rPr>
          <w:sz w:val="26"/>
          <w:szCs w:val="26"/>
          <w:lang w:val="ru-RU"/>
        </w:rPr>
        <w:t>60.</w:t>
      </w:r>
      <w:proofErr w:type="spellStart"/>
      <w:r w:rsidRPr="00042BC7">
        <w:rPr>
          <w:sz w:val="26"/>
          <w:szCs w:val="26"/>
        </w:rPr>
        <w:t>ru</w:t>
      </w:r>
      <w:proofErr w:type="spellEnd"/>
    </w:p>
    <w:p w:rsidR="00AD4828" w:rsidRPr="00042BC7" w:rsidRDefault="00AD4828" w:rsidP="00AD4828">
      <w:pPr>
        <w:widowControl w:val="0"/>
        <w:suppressAutoHyphens/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2. Наименование имущества и иные позволяющие его индивидуализировать сведения (характеристика имущества):</w:t>
      </w:r>
    </w:p>
    <w:p w:rsidR="006420ED" w:rsidRPr="006420ED" w:rsidRDefault="00AD4828" w:rsidP="008D6C4A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</w:rPr>
      </w:pPr>
      <w:r w:rsidRPr="006420ED">
        <w:rPr>
          <w:rFonts w:ascii="Times New Roman" w:hAnsi="Times New Roman" w:cs="Times New Roman"/>
          <w:b/>
          <w:sz w:val="26"/>
          <w:szCs w:val="26"/>
        </w:rPr>
        <w:t>Лот № 1</w:t>
      </w:r>
      <w:r w:rsidRPr="006420ED">
        <w:rPr>
          <w:rFonts w:ascii="Times New Roman" w:hAnsi="Times New Roman" w:cs="Times New Roman"/>
          <w:sz w:val="26"/>
          <w:szCs w:val="26"/>
        </w:rPr>
        <w:t xml:space="preserve"> – </w:t>
      </w:r>
      <w:r w:rsidR="006420ED" w:rsidRPr="006420ED">
        <w:rPr>
          <w:rFonts w:ascii="Times New Roman" w:hAnsi="Times New Roman" w:cs="Times New Roman"/>
          <w:sz w:val="26"/>
          <w:szCs w:val="26"/>
        </w:rPr>
        <w:t>Нежилое помещение № 1004</w:t>
      </w:r>
      <w:r w:rsidR="006420ED">
        <w:rPr>
          <w:rFonts w:ascii="Times New Roman" w:hAnsi="Times New Roman" w:cs="Times New Roman"/>
          <w:sz w:val="26"/>
          <w:szCs w:val="26"/>
        </w:rPr>
        <w:t xml:space="preserve"> (КН </w:t>
      </w:r>
      <w:r w:rsidR="00F75BB4">
        <w:rPr>
          <w:rFonts w:ascii="Times New Roman" w:hAnsi="Times New Roman" w:cs="Times New Roman"/>
          <w:sz w:val="26"/>
          <w:szCs w:val="26"/>
        </w:rPr>
        <w:t>60:25:0030901:824)</w:t>
      </w:r>
      <w:r w:rsidR="00375EC8">
        <w:rPr>
          <w:rFonts w:ascii="Times New Roman" w:hAnsi="Times New Roman" w:cs="Times New Roman"/>
          <w:sz w:val="26"/>
          <w:szCs w:val="26"/>
        </w:rPr>
        <w:t>, площадью 247,4 кв.м.</w:t>
      </w:r>
      <w:r w:rsidR="006420ED" w:rsidRPr="006420ED">
        <w:rPr>
          <w:rFonts w:ascii="Times New Roman" w:hAnsi="Times New Roman" w:cs="Times New Roman"/>
          <w:sz w:val="26"/>
          <w:szCs w:val="26"/>
        </w:rPr>
        <w:t>, расположенное</w:t>
      </w:r>
      <w:r w:rsidR="00F75BB4">
        <w:rPr>
          <w:rFonts w:ascii="Times New Roman" w:hAnsi="Times New Roman" w:cs="Times New Roman"/>
          <w:sz w:val="26"/>
          <w:szCs w:val="26"/>
        </w:rPr>
        <w:t xml:space="preserve"> </w:t>
      </w:r>
      <w:r w:rsidR="006420ED" w:rsidRPr="006420ED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420ED" w:rsidRPr="006420E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Псковская область, </w:t>
      </w:r>
      <w:proofErr w:type="gramStart"/>
      <w:r w:rsidR="006420ED" w:rsidRPr="006420ED">
        <w:rPr>
          <w:rFonts w:ascii="Times New Roman" w:hAnsi="Times New Roman" w:cs="Times New Roman"/>
          <w:color w:val="000000"/>
          <w:sz w:val="26"/>
          <w:szCs w:val="26"/>
          <w:lang w:bidi="en-US"/>
        </w:rPr>
        <w:t>г</w:t>
      </w:r>
      <w:proofErr w:type="gramEnd"/>
      <w:r w:rsidR="006420ED" w:rsidRPr="006420ED">
        <w:rPr>
          <w:rFonts w:ascii="Times New Roman" w:hAnsi="Times New Roman" w:cs="Times New Roman"/>
          <w:color w:val="000000"/>
          <w:sz w:val="26"/>
          <w:szCs w:val="26"/>
          <w:lang w:bidi="en-US"/>
        </w:rPr>
        <w:t>. Великие Луки,</w:t>
      </w:r>
      <w:r w:rsidR="006420ED" w:rsidRPr="00642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0ED" w:rsidRPr="006420ED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6420ED" w:rsidRPr="006420ED">
        <w:rPr>
          <w:rFonts w:ascii="Times New Roman" w:hAnsi="Times New Roman" w:cs="Times New Roman"/>
          <w:sz w:val="26"/>
          <w:szCs w:val="26"/>
        </w:rPr>
        <w:t xml:space="preserve"> Ленина, д. 59, корп. 1</w:t>
      </w:r>
      <w:r w:rsidR="00F75BB4">
        <w:rPr>
          <w:rFonts w:ascii="Times New Roman" w:hAnsi="Times New Roman" w:cs="Times New Roman"/>
          <w:sz w:val="26"/>
          <w:szCs w:val="26"/>
        </w:rPr>
        <w:t xml:space="preserve"> на первом этаже пятиэтажного дома, 1969 года постройки.</w:t>
      </w:r>
    </w:p>
    <w:p w:rsidR="00327308" w:rsidRPr="00042BC7" w:rsidRDefault="00784802" w:rsidP="00642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3. Способ приватизации такого имущества:</w:t>
      </w:r>
      <w:r w:rsidR="00327308"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продажа муниципального имущества на аукционе в электронной форме.</w:t>
      </w:r>
    </w:p>
    <w:p w:rsidR="00327308" w:rsidRPr="00042BC7" w:rsidRDefault="00327308" w:rsidP="00327308">
      <w:pPr>
        <w:pStyle w:val="4"/>
        <w:numPr>
          <w:ilvl w:val="0"/>
          <w:numId w:val="0"/>
        </w:numPr>
        <w:tabs>
          <w:tab w:val="left" w:pos="531"/>
        </w:tabs>
        <w:spacing w:line="200" w:lineRule="atLeast"/>
        <w:ind w:right="0" w:firstLine="567"/>
        <w:rPr>
          <w:rFonts w:eastAsia="Times New Roman" w:cs="Times New Roman"/>
          <w:sz w:val="26"/>
          <w:szCs w:val="26"/>
          <w:lang w:val="ru-RU" w:eastAsia="ru-RU" w:bidi="ar-SA"/>
        </w:rPr>
      </w:pPr>
      <w:r w:rsidRPr="00042BC7">
        <w:rPr>
          <w:rFonts w:eastAsia="Times New Roman" w:cs="Times New Roman"/>
          <w:sz w:val="26"/>
          <w:szCs w:val="26"/>
          <w:lang w:val="ru-RU" w:eastAsia="ru-RU" w:bidi="ar-SA"/>
        </w:rPr>
        <w:t xml:space="preserve">Электронная площадка, на которой будет проводиться продажа в электронной форме: универсальная торговая платформа (далее – УТП) АО «Сбербанк – АСТ» в информационно-телекоммуникационной сети «Интернет» </w:t>
      </w:r>
      <w:hyperlink r:id="rId6" w:history="1"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http</w:t>
        </w:r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://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utp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.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sberbank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-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ast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.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ru</w:t>
        </w:r>
        <w:proofErr w:type="spellEnd"/>
      </w:hyperlink>
      <w:r w:rsidRPr="00042BC7">
        <w:rPr>
          <w:rFonts w:eastAsia="Times New Roman" w:cs="Times New Roman"/>
          <w:sz w:val="26"/>
          <w:szCs w:val="26"/>
          <w:lang w:val="ru-RU" w:eastAsia="ru-RU" w:bidi="ar-SA"/>
        </w:rPr>
        <w:t>.</w:t>
      </w:r>
    </w:p>
    <w:p w:rsidR="00327308" w:rsidRPr="00042BC7" w:rsidRDefault="00327308" w:rsidP="00327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4. Начальная цена продажи такого имущества:</w:t>
      </w:r>
    </w:p>
    <w:p w:rsidR="00327308" w:rsidRPr="007B1608" w:rsidRDefault="00401155" w:rsidP="00AA76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1608">
        <w:rPr>
          <w:rFonts w:ascii="Times New Roman" w:hAnsi="Times New Roman" w:cs="Times New Roman"/>
          <w:b/>
          <w:sz w:val="26"/>
          <w:szCs w:val="26"/>
        </w:rPr>
        <w:t>Лот № 1</w:t>
      </w:r>
      <w:r w:rsidRPr="007B1608">
        <w:rPr>
          <w:rFonts w:ascii="Times New Roman" w:hAnsi="Times New Roman" w:cs="Times New Roman"/>
          <w:sz w:val="26"/>
          <w:szCs w:val="26"/>
        </w:rPr>
        <w:t xml:space="preserve"> </w:t>
      </w:r>
      <w:r w:rsidR="0050532D">
        <w:rPr>
          <w:rFonts w:ascii="Times New Roman" w:hAnsi="Times New Roman" w:cs="Times New Roman"/>
          <w:sz w:val="26"/>
          <w:szCs w:val="26"/>
        </w:rPr>
        <w:t>–</w:t>
      </w:r>
      <w:r w:rsidR="00327308" w:rsidRPr="007B1608">
        <w:rPr>
          <w:rFonts w:ascii="Times New Roman" w:hAnsi="Times New Roman" w:cs="Times New Roman"/>
          <w:sz w:val="26"/>
          <w:szCs w:val="26"/>
        </w:rPr>
        <w:t xml:space="preserve"> </w:t>
      </w:r>
      <w:r w:rsidR="0050532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12 367 200</w:t>
      </w:r>
      <w:r w:rsidR="007B1608" w:rsidRPr="007B1608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,00</w:t>
      </w:r>
      <w:r w:rsidR="007B1608" w:rsidRPr="007B160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руб. (</w:t>
      </w:r>
      <w:r w:rsidR="0050532D">
        <w:rPr>
          <w:rFonts w:ascii="Times New Roman" w:eastAsia="Times New Roman" w:hAnsi="Times New Roman" w:cs="Times New Roman"/>
          <w:kern w:val="1"/>
          <w:sz w:val="26"/>
          <w:szCs w:val="26"/>
        </w:rPr>
        <w:t>Двенадцать миллионов триста шестьдесят семь тысяч двести</w:t>
      </w:r>
      <w:r w:rsidR="007B1608" w:rsidRPr="007B160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рублей 00 копеек), с учетом НДС</w:t>
      </w:r>
      <w:r w:rsidR="00C808CB" w:rsidRPr="007B1608">
        <w:rPr>
          <w:rFonts w:ascii="Times New Roman" w:eastAsia="Times New Roman" w:hAnsi="Times New Roman" w:cs="Times New Roman"/>
          <w:kern w:val="1"/>
          <w:sz w:val="26"/>
          <w:szCs w:val="26"/>
        </w:rPr>
        <w:t>;</w:t>
      </w:r>
    </w:p>
    <w:p w:rsidR="0050532D" w:rsidRDefault="00C808CB" w:rsidP="0050532D">
      <w:pPr>
        <w:pStyle w:val="a7"/>
        <w:snapToGrid w:val="0"/>
        <w:ind w:firstLine="540"/>
        <w:jc w:val="both"/>
        <w:rPr>
          <w:rFonts w:eastAsia="Times New Roman"/>
          <w:sz w:val="26"/>
          <w:szCs w:val="26"/>
        </w:rPr>
      </w:pPr>
      <w:r w:rsidRPr="007B1608">
        <w:rPr>
          <w:sz w:val="26"/>
          <w:szCs w:val="26"/>
        </w:rPr>
        <w:t xml:space="preserve">Величина повышения начальной цены («шаг аукциона») – </w:t>
      </w:r>
      <w:r w:rsidR="0050532D">
        <w:rPr>
          <w:rFonts w:eastAsia="Times New Roman"/>
          <w:sz w:val="26"/>
          <w:szCs w:val="26"/>
        </w:rPr>
        <w:t>247 344,00 руб. (Двести сорок семь тысяч триста сорок четыре рубля 00 копеек)</w:t>
      </w:r>
    </w:p>
    <w:p w:rsidR="002D3FC9" w:rsidRPr="002D3FC9" w:rsidRDefault="00646988" w:rsidP="0050532D">
      <w:pPr>
        <w:pStyle w:val="a7"/>
        <w:snapToGrid w:val="0"/>
        <w:ind w:firstLine="540"/>
        <w:jc w:val="both"/>
        <w:rPr>
          <w:sz w:val="26"/>
          <w:szCs w:val="26"/>
        </w:rPr>
      </w:pPr>
      <w:r w:rsidRPr="00BC3582">
        <w:rPr>
          <w:b/>
          <w:sz w:val="26"/>
          <w:szCs w:val="26"/>
        </w:rPr>
        <w:t>5. Форма подачи предложений о цене такого имущества:</w:t>
      </w:r>
      <w:r w:rsidR="00FE75F7" w:rsidRPr="00BC3582">
        <w:rPr>
          <w:b/>
          <w:bCs/>
          <w:sz w:val="26"/>
          <w:szCs w:val="26"/>
        </w:rPr>
        <w:t xml:space="preserve"> </w:t>
      </w:r>
      <w:r w:rsidR="002D3FC9" w:rsidRPr="002D3FC9">
        <w:rPr>
          <w:sz w:val="26"/>
          <w:szCs w:val="26"/>
        </w:rPr>
        <w:t xml:space="preserve">Представление </w:t>
      </w:r>
      <w:r w:rsidR="002D3FC9" w:rsidRPr="002D3FC9">
        <w:rPr>
          <w:sz w:val="26"/>
          <w:szCs w:val="26"/>
        </w:rPr>
        <w:lastRenderedPageBreak/>
        <w:t>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  <w:r w:rsidR="0071036E">
        <w:rPr>
          <w:sz w:val="26"/>
          <w:szCs w:val="26"/>
        </w:rPr>
        <w:t xml:space="preserve"> </w:t>
      </w:r>
    </w:p>
    <w:p w:rsidR="00FE75F7" w:rsidRPr="0071036E" w:rsidRDefault="00FE75F7" w:rsidP="00610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1036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FE75F7" w:rsidRPr="0071036E" w:rsidRDefault="00FE75F7" w:rsidP="00FE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1036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FE75F7" w:rsidRPr="0071036E" w:rsidRDefault="00FE75F7" w:rsidP="00FE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1036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  <w:r w:rsidR="00C4256F" w:rsidRPr="0071036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00351F" w:rsidRDefault="0000351F" w:rsidP="0000351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6. Условия и сроки платежа, необходимые реквизиты счетов:</w:t>
      </w:r>
      <w:r w:rsidRPr="00042B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D3FC9" w:rsidRPr="002D3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Платеж производится </w:t>
      </w:r>
      <w:r w:rsidRPr="002D3FC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единовременно в течение 10 дней с даты заключения договора купли-продажи путем перечисления денежных средств</w:t>
      </w:r>
      <w:r w:rsidR="002D3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реквизитам:</w:t>
      </w:r>
    </w:p>
    <w:p w:rsidR="002D3FC9" w:rsidRPr="00042BC7" w:rsidRDefault="002D3FC9" w:rsidP="002D3FC9">
      <w:pPr>
        <w:pStyle w:val="3"/>
        <w:keepNext/>
        <w:spacing w:after="0"/>
        <w:ind w:firstLine="709"/>
        <w:contextualSpacing/>
        <w:jc w:val="both"/>
        <w:rPr>
          <w:rFonts w:cs="Times New Roman"/>
          <w:b/>
          <w:i/>
          <w:color w:val="002060"/>
          <w:sz w:val="26"/>
          <w:szCs w:val="26"/>
          <w:lang w:val="ru-RU"/>
        </w:rPr>
      </w:pPr>
      <w:r w:rsidRPr="00042BC7">
        <w:rPr>
          <w:rFonts w:cs="Times New Roman"/>
          <w:b/>
          <w:i/>
          <w:color w:val="002060"/>
          <w:sz w:val="26"/>
          <w:szCs w:val="26"/>
          <w:lang w:val="ru-RU"/>
        </w:rPr>
        <w:t>1 СЛУЧАЙ (для юридических лиц и индивидуальных предпринимателей):</w:t>
      </w:r>
    </w:p>
    <w:p w:rsidR="002D3FC9" w:rsidRPr="00042BC7" w:rsidRDefault="002D3FC9" w:rsidP="002D3FC9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</w:pP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Платежные реквизиты для оплаты ОБЪЕКТА: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: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(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Отделение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bidi="fa-IR"/>
        </w:rPr>
        <w:t>Банка России//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УФК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по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Псковской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области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, г.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)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(ЕКС)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40102810145370000049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, БИК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015805002.</w:t>
      </w:r>
    </w:p>
    <w:p w:rsidR="002D3FC9" w:rsidRPr="00042BC7" w:rsidRDefault="002D3FC9" w:rsidP="002D3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042BC7">
        <w:rPr>
          <w:rFonts w:ascii="Times New Roman" w:eastAsia="Calibri" w:hAnsi="Times New Roman" w:cs="Times New Roman"/>
          <w:b/>
          <w:color w:val="002060"/>
          <w:kern w:val="3"/>
          <w:sz w:val="26"/>
          <w:szCs w:val="26"/>
          <w:lang w:val="de-DE" w:bidi="fa-IR"/>
        </w:rPr>
        <w:t>: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УФК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по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Псковской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области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 (КУМИ г.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Великие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Луки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, л/с 04573005340) 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03100643000000015700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, КБК </w:t>
      </w:r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lang w:val="de-DE" w:eastAsia="ja-JP" w:bidi="fa-IR"/>
        </w:rPr>
        <w:t>91311402043040000410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, ОКТМО 58710000, КПП 602501001</w:t>
      </w:r>
    </w:p>
    <w:p w:rsidR="002D3FC9" w:rsidRPr="00042BC7" w:rsidRDefault="002D3FC9" w:rsidP="002D3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042BC7">
        <w:rPr>
          <w:rFonts w:ascii="Times New Roman" w:hAnsi="Times New Roman" w:cs="Times New Roman"/>
          <w:b/>
          <w:i/>
          <w:color w:val="00B050"/>
          <w:sz w:val="26"/>
          <w:szCs w:val="26"/>
        </w:rPr>
        <w:t>2 СЛУЧАЙ (для физ. лиц):</w:t>
      </w:r>
    </w:p>
    <w:p w:rsidR="002D3FC9" w:rsidRPr="00042BC7" w:rsidRDefault="002D3FC9" w:rsidP="002D3FC9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</w:pPr>
      <w:r w:rsidRPr="00042BC7">
        <w:rPr>
          <w:rFonts w:ascii="Times New Roman" w:hAnsi="Times New Roman" w:cs="Times New Roman"/>
          <w:b/>
          <w:color w:val="00B050"/>
          <w:sz w:val="26"/>
          <w:szCs w:val="26"/>
        </w:rPr>
        <w:t>Платежные реквизиты для оплаты ОБЪЕКТА</w:t>
      </w:r>
      <w:r w:rsidRPr="00042BC7">
        <w:rPr>
          <w:rFonts w:ascii="Times New Roman" w:hAnsi="Times New Roman" w:cs="Times New Roman"/>
          <w:color w:val="00B050"/>
          <w:sz w:val="26"/>
          <w:szCs w:val="26"/>
        </w:rPr>
        <w:t xml:space="preserve">: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: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hAnsi="Times New Roman" w:cs="Times New Roman"/>
          <w:color w:val="00B050"/>
          <w:sz w:val="26"/>
          <w:szCs w:val="26"/>
        </w:rPr>
        <w:t xml:space="preserve">(Отделение Псков Банка России//УФК по Псковской области г. Псков)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(ЕКС)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40102810145370000049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, БИК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015805002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>.</w:t>
      </w:r>
    </w:p>
    <w:p w:rsidR="002D3FC9" w:rsidRPr="002D3FC9" w:rsidRDefault="002D3FC9" w:rsidP="002D3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042BC7">
        <w:rPr>
          <w:rFonts w:ascii="Times New Roman" w:eastAsia="Calibri" w:hAnsi="Times New Roman" w:cs="Times New Roman"/>
          <w:b/>
          <w:color w:val="00B050"/>
          <w:kern w:val="3"/>
          <w:sz w:val="26"/>
          <w:szCs w:val="26"/>
          <w:lang w:val="de-DE" w:bidi="fa-IR"/>
        </w:rPr>
        <w:t>: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>Ф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У г. Великие Луки (Комитет по управлению муниципальным имуществом г. Великие Луки л/с 05573005340)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 xml:space="preserve"> 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03232643587100005700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, ОКТМО 58710000</w:t>
      </w:r>
    </w:p>
    <w:p w:rsidR="0000351F" w:rsidRPr="00042BC7" w:rsidRDefault="0000351F" w:rsidP="0000351F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Внесенный победителем аукциона </w:t>
      </w:r>
      <w:r w:rsidRPr="00042BC7">
        <w:rPr>
          <w:rFonts w:ascii="Times New Roman" w:hAnsi="Times New Roman" w:cs="Times New Roman"/>
          <w:sz w:val="26"/>
          <w:szCs w:val="26"/>
        </w:rPr>
        <w:t xml:space="preserve">либо лицом, признанным единственным участником аукциона, </w:t>
      </w: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засчитывается в счет оплаты приобретаемого муниципального имущества.</w:t>
      </w:r>
    </w:p>
    <w:p w:rsidR="0000351F" w:rsidRPr="00042BC7" w:rsidRDefault="0000351F" w:rsidP="0000351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t>Сделка приватизации подлежит обложению НДС в соответствии с законодательством Российской Федерации.</w:t>
      </w:r>
    </w:p>
    <w:p w:rsidR="0012601D" w:rsidRDefault="00042BC7" w:rsidP="0012601D">
      <w:pPr>
        <w:pStyle w:val="ConsPlusNormal"/>
        <w:spacing w:line="200" w:lineRule="atLeast"/>
        <w:ind w:firstLine="531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b/>
          <w:bCs/>
          <w:iCs/>
          <w:sz w:val="26"/>
          <w:szCs w:val="26"/>
        </w:rPr>
        <w:t>7. Размер задатка, срок и порядок его внесения, необходим</w:t>
      </w:r>
      <w:r w:rsidR="0012601D">
        <w:rPr>
          <w:rFonts w:ascii="Times New Roman" w:hAnsi="Times New Roman" w:cs="Times New Roman"/>
          <w:b/>
          <w:bCs/>
          <w:iCs/>
          <w:sz w:val="26"/>
          <w:szCs w:val="26"/>
        </w:rPr>
        <w:t>ые реквизиты счетов:</w:t>
      </w:r>
      <w:r w:rsidR="0012601D" w:rsidRPr="001260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01D" w:rsidRPr="00B01D5C" w:rsidRDefault="006C2077" w:rsidP="007737D2">
      <w:pPr>
        <w:pStyle w:val="a7"/>
        <w:snapToGrid w:val="0"/>
        <w:ind w:firstLine="531"/>
        <w:jc w:val="both"/>
        <w:rPr>
          <w:rFonts w:eastAsia="Times New Roman"/>
          <w:sz w:val="26"/>
          <w:szCs w:val="26"/>
        </w:rPr>
      </w:pPr>
      <w:r w:rsidRPr="00B01D5C">
        <w:rPr>
          <w:b/>
          <w:sz w:val="26"/>
          <w:szCs w:val="26"/>
        </w:rPr>
        <w:t>Лот № 1</w:t>
      </w:r>
      <w:r w:rsidRPr="00B01D5C">
        <w:rPr>
          <w:sz w:val="26"/>
          <w:szCs w:val="26"/>
        </w:rPr>
        <w:t xml:space="preserve"> - </w:t>
      </w:r>
      <w:r w:rsidR="007737D2" w:rsidRPr="008D6C4A">
        <w:rPr>
          <w:rFonts w:eastAsia="Times New Roman"/>
          <w:b/>
          <w:sz w:val="26"/>
          <w:szCs w:val="26"/>
        </w:rPr>
        <w:t>1 236 720,00 руб.</w:t>
      </w:r>
      <w:r w:rsidR="007737D2">
        <w:rPr>
          <w:rFonts w:eastAsia="Times New Roman"/>
          <w:sz w:val="26"/>
          <w:szCs w:val="26"/>
        </w:rPr>
        <w:t xml:space="preserve"> (Один миллион двести тридцать шесть тысяч семьсот двадцать рублей 00 копеек)</w:t>
      </w:r>
      <w:r w:rsidR="006962BF">
        <w:rPr>
          <w:rFonts w:eastAsia="Times New Roman"/>
          <w:sz w:val="26"/>
          <w:szCs w:val="26"/>
        </w:rPr>
        <w:t>;</w:t>
      </w:r>
      <w:r w:rsidR="0012601D" w:rsidRPr="00B01D5C">
        <w:rPr>
          <w:rFonts w:eastAsia="Times New Roman"/>
          <w:sz w:val="26"/>
          <w:szCs w:val="26"/>
          <w:lang w:eastAsia="ru-RU"/>
        </w:rPr>
        <w:t xml:space="preserve"> </w:t>
      </w:r>
    </w:p>
    <w:p w:rsidR="00C75C61" w:rsidRPr="00A675DA" w:rsidRDefault="00C75C61" w:rsidP="005C222A">
      <w:pPr>
        <w:pStyle w:val="a7"/>
        <w:snapToGrid w:val="0"/>
        <w:ind w:firstLine="531"/>
        <w:jc w:val="both"/>
        <w:rPr>
          <w:rFonts w:eastAsia="Times New Roman"/>
          <w:bCs/>
          <w:iCs/>
          <w:sz w:val="26"/>
          <w:szCs w:val="26"/>
          <w:lang w:eastAsia="ru-RU"/>
        </w:rPr>
      </w:pPr>
      <w:bookmarkStart w:id="0" w:name="_GoBack"/>
      <w:bookmarkEnd w:id="0"/>
      <w:r w:rsidRPr="00A675DA">
        <w:rPr>
          <w:rFonts w:eastAsia="Times New Roman"/>
          <w:b/>
          <w:bCs/>
          <w:iCs/>
          <w:sz w:val="26"/>
          <w:szCs w:val="26"/>
          <w:lang w:eastAsia="ru-RU"/>
        </w:rPr>
        <w:t>Задаток вносится</w:t>
      </w:r>
      <w:r w:rsidRPr="00A675DA">
        <w:rPr>
          <w:rFonts w:eastAsia="Times New Roman"/>
          <w:bCs/>
          <w:iCs/>
          <w:sz w:val="26"/>
          <w:szCs w:val="26"/>
          <w:lang w:eastAsia="ru-RU"/>
        </w:rPr>
        <w:t xml:space="preserve">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купли-продажи.</w:t>
      </w:r>
    </w:p>
    <w:p w:rsidR="00C75C61" w:rsidRPr="00A675DA" w:rsidRDefault="00C75C61" w:rsidP="00A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75C61" w:rsidRPr="00A675DA" w:rsidRDefault="00C75C61" w:rsidP="00A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зачисления и вывода (возврата) денежных средств с УТП АО «Сбербанк-АСТ» определены разделом 14 Регламента УТП АО «Сбербанк-АСТ» (</w:t>
      </w:r>
      <w:hyperlink r:id="rId7" w:history="1">
        <w:r w:rsidRPr="00A675DA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http://utp.sberbank-ast.ru/Main/Notice/988/Reglament</w:t>
        </w:r>
      </w:hyperlink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75C61" w:rsidRPr="00A675DA" w:rsidRDefault="00C75C61" w:rsidP="00A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Претендент вносит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настоящим информационным сообщением срок </w:t>
      </w:r>
      <w:r w:rsidRPr="00A67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задаток на счет оператора электронной площадки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ПОЛУЧАТЕЛЬ: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Наименование: АО «Сбербанк-АСТ»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7707308480 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КПП: 770401001 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счет: 40702810300020038047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БАНК ПОЛУЧАТЕЛЯ: 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банка: ПАО «СБЕРБАНК РОССИИ» Г. МОСКВА 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БИК: 044525225 </w:t>
      </w:r>
    </w:p>
    <w:p w:rsidR="00C75C61" w:rsidRPr="00A675DA" w:rsidRDefault="00C75C61" w:rsidP="00A67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Корреспондентский счет: 30101810400000000225</w:t>
      </w:r>
    </w:p>
    <w:p w:rsidR="00C75C61" w:rsidRPr="00B428C3" w:rsidRDefault="00C75C61" w:rsidP="00A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назначении платежа </w:t>
      </w:r>
      <w:r w:rsidRPr="00A675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необходимо указать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67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«Перечисление денежных средств в качестве задатка (депозита) (ИНН плательщика), НДС не облагается.)»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 назначении платежа обязательно указывать: «</w:t>
      </w:r>
      <w:r w:rsidRPr="00A67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НДС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» либо «</w:t>
      </w:r>
      <w:r w:rsidRPr="00A67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НДС не облагается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:rsidR="00C75C61" w:rsidRPr="00B428C3" w:rsidRDefault="00C75C61" w:rsidP="00A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4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Денежные средства в сумме задатка должны быть зачислены на лицевой счет претендента на УТП АО «Сбербанк-АСТ» не позднее 13 часо</w:t>
      </w:r>
      <w:r w:rsidR="008D0051" w:rsidRPr="00B4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00 минут (время московское) </w:t>
      </w:r>
      <w:r w:rsidR="00773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534653" w:rsidRPr="00B4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3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B4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773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B4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 </w:t>
      </w:r>
    </w:p>
    <w:p w:rsidR="009F4F5F" w:rsidRPr="00A675DA" w:rsidRDefault="00C75C61" w:rsidP="00A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Оператор электронной площадки программными средствами осуществляет блокирование денежных средств в сумме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задатка в момент подачи заявки на участие (при их наличии на лицевом счете претендента на УТП АО «Сбербанк-АСТ») либо в 00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</w:t>
      </w:r>
      <w:r w:rsidR="00142C28"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датка считаются неисполненными.</w:t>
      </w:r>
    </w:p>
    <w:p w:rsidR="00622C87" w:rsidRPr="00A675DA" w:rsidRDefault="00622C87" w:rsidP="00A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окончания срока подачи заявок претендент, подавший заявку, вправе изменить её. Изменение заявки осуществляется претендентом из личного кабинета посредством штатного интерфейса торговой секции «Приватизация, аренда и продажа прав».  Изменение заявки осуществляется путем отзыва ранее поданной и подачи новой заявки.</w:t>
      </w:r>
    </w:p>
    <w:p w:rsidR="00622C87" w:rsidRPr="00A675DA" w:rsidRDefault="00622C87" w:rsidP="00A67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признания претендента участником аукциона он имеет право отозвать заявку. Отзыв заявки осуществляется претендентом из личного кабинета посредством штатного интерфейса торговой секции «Приватизация, аренда и продажа прав». 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(в случае, если на момент подачи заявки денежные средства в сумме задатка заблокированы оператором электронной площадки). В случае отзыва заявки претендентом до формирования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622C87" w:rsidRPr="00A675DA" w:rsidRDefault="00622C87" w:rsidP="00A67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этапе приема заявок, любое лицо, имеющее ЭП, вправе направить продавцу запрос о разъяснении размещенной информации о процедуре торгов посредством функционала электронной площадки. Оператор электронной площадки незамедлительно направляет поступивший запрос в личный кабинет продавца. Продавец в установленные сроки посредством функционала электронной площадки направляет оператору электронной площадки разъяснение с указанием предмета </w:t>
      </w:r>
      <w:r w:rsidRPr="00A675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запроса, но без указания лица, от которого поступил запрос, для размещения в открытой части ТС.</w:t>
      </w:r>
    </w:p>
    <w:p w:rsidR="008B563F" w:rsidRPr="008B563F" w:rsidRDefault="00D7458D" w:rsidP="004A1487">
      <w:pPr>
        <w:pStyle w:val="a4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8D">
        <w:rPr>
          <w:rFonts w:ascii="Times New Roman" w:hAnsi="Times New Roman" w:cs="Times New Roman"/>
          <w:b/>
          <w:bCs/>
          <w:sz w:val="26"/>
          <w:szCs w:val="26"/>
        </w:rPr>
        <w:t>Порядок, место, даты начала и окончания подачи заявок, предложений:</w:t>
      </w:r>
      <w:r w:rsidRPr="00D7458D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7458D" w:rsidRPr="00D7458D" w:rsidRDefault="008B563F" w:rsidP="008B563F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 в аукционе в электронной форме претендентам необходимо пройти процедуру регистрации в качестве претендента (участника) в торговой секции «Приватизация, аренда и продажа прав» УТП АО «Сбербанк-АСТ» в информационно-телекоммуникационной сети «Интернет» в порядке, установленном Регламентом торговой секции (</w:t>
      </w:r>
      <w:hyperlink r:id="rId8" w:history="1">
        <w:r w:rsidR="00D7458D" w:rsidRPr="00D74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http://utp.sberbank-ast.ru/AP/Notice/1027/Instructions</w:t>
        </w:r>
      </w:hyperlink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).  Для регистрации в торговой секции «Приватизация, аренда и продажа прав» претендент должен быть зарегистрирован на УТП АО «Сбербанк-АСТ» в соответствии с Регламентом УТП АО «Сбербанк-АСТ» (</w:t>
      </w:r>
      <w:hyperlink r:id="rId9" w:history="1">
        <w:r w:rsidR="00D7458D" w:rsidRPr="00D74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http://utp.sberbank-ast.ru/Main/Notice/988/Reglament</w:t>
        </w:r>
      </w:hyperlink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7458D" w:rsidRPr="00D7458D" w:rsidRDefault="00D7458D" w:rsidP="00D74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7458D">
        <w:rPr>
          <w:rFonts w:ascii="Times New Roman" w:hAnsi="Times New Roman" w:cs="Times New Roman"/>
          <w:sz w:val="26"/>
          <w:szCs w:val="26"/>
        </w:rPr>
        <w:t xml:space="preserve">Для получения регистрации на УТП АО «Сбербанк-АСТ» претендент заполняет соответствующую форму заявления на регистрацию и предоставляет требуемые документы и информацию. В соответствии с Регламентом УТП АО «Сбербанк-АСТ» заявление на регистрацию рассматривается оператором электронной площадки в срок не более 3 рабочих дней (помощь </w:t>
      </w:r>
      <w:proofErr w:type="gramStart"/>
      <w:r w:rsidRPr="00D7458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7458D">
        <w:rPr>
          <w:rFonts w:ascii="Times New Roman" w:hAnsi="Times New Roman" w:cs="Times New Roman"/>
          <w:sz w:val="26"/>
          <w:szCs w:val="26"/>
        </w:rPr>
        <w:t xml:space="preserve"> тел. +7 (495) 787-29-97/99;+7 (495) 539-59-21).</w:t>
      </w:r>
    </w:p>
    <w:p w:rsidR="00D7458D" w:rsidRPr="00D7458D" w:rsidRDefault="00D7458D" w:rsidP="00D74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58D">
        <w:rPr>
          <w:rFonts w:ascii="Times New Roman" w:hAnsi="Times New Roman" w:cs="Times New Roman"/>
          <w:sz w:val="26"/>
          <w:szCs w:val="26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 </w:t>
      </w:r>
    </w:p>
    <w:p w:rsidR="00D7458D" w:rsidRPr="00B428C3" w:rsidRDefault="00D7458D" w:rsidP="0080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458D">
        <w:rPr>
          <w:rFonts w:ascii="Times New Roman" w:hAnsi="Times New Roman" w:cs="Times New Roman"/>
          <w:sz w:val="26"/>
          <w:szCs w:val="26"/>
        </w:rPr>
        <w:t xml:space="preserve">Для заявителей, зарегистрированных в Единой информационной системе в </w:t>
      </w:r>
      <w:r w:rsidRPr="00AB25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сфере закупок в информационно-телекоммуникационной сети «Интернет», </w:t>
      </w:r>
      <w:r w:rsidRPr="00B428C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ТС установлены особенности регистрации в ТС.</w:t>
      </w:r>
    </w:p>
    <w:p w:rsidR="00803884" w:rsidRPr="00B428C3" w:rsidRDefault="00803884" w:rsidP="00803884">
      <w:pPr>
        <w:spacing w:after="0" w:line="240" w:lineRule="auto"/>
        <w:ind w:firstLine="53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428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и время начало регистрации прием заявок на участие в аукционе – </w:t>
      </w:r>
      <w:r w:rsidR="003616B0" w:rsidRP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23</w:t>
      </w:r>
      <w:r w:rsidRP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я</w:t>
      </w:r>
      <w:r w:rsid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нваря</w:t>
      </w:r>
      <w:r w:rsidRPr="00B428C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B428C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 в 01:00</w:t>
      </w:r>
      <w:r w:rsidRPr="00B428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МСК времени.</w:t>
      </w:r>
    </w:p>
    <w:p w:rsidR="00803884" w:rsidRPr="00B428C3" w:rsidRDefault="00803884" w:rsidP="00803884">
      <w:pPr>
        <w:spacing w:after="0" w:line="240" w:lineRule="auto"/>
        <w:ind w:firstLine="53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428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Дата и время окончания регистрации прием заявок на участие в аукционе –</w:t>
      </w:r>
      <w:r w:rsidR="008D0051" w:rsidRPr="00B428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37D2" w:rsidRP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="008D0051" w:rsidRP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феврал</w:t>
      </w:r>
      <w:r w:rsidR="007737D2" w:rsidRP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я</w:t>
      </w:r>
      <w:r w:rsidRP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</w:t>
      </w:r>
      <w:r w:rsidRPr="00B428C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02</w:t>
      </w:r>
      <w:r w:rsid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B428C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 в 13:00</w:t>
      </w:r>
      <w:r w:rsidRPr="00B428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МСК времени. </w:t>
      </w:r>
    </w:p>
    <w:p w:rsidR="00803884" w:rsidRPr="00B428C3" w:rsidRDefault="00803884" w:rsidP="00803884">
      <w:pPr>
        <w:spacing w:after="0" w:line="240" w:lineRule="auto"/>
        <w:ind w:firstLine="531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428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Дата определения участников аукциона –</w:t>
      </w:r>
      <w:r w:rsidR="003616B0" w:rsidRP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21</w:t>
      </w:r>
      <w:r w:rsidRP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616B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февраля</w:t>
      </w:r>
      <w:r w:rsidRPr="00B428C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7737D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B428C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28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Порядок подачи предложений о цене в ходе аукциона осуществляется в соответствии с разделом 3.4 Регламента торговой секции (</w:t>
      </w:r>
      <w:r w:rsidRPr="008B563F">
        <w:rPr>
          <w:rFonts w:ascii="Times New Roman" w:hAnsi="Times New Roman" w:cs="Times New Roman"/>
          <w:sz w:val="26"/>
          <w:szCs w:val="26"/>
          <w:lang w:eastAsia="ru-RU"/>
        </w:rPr>
        <w:t>http://utp.sberbank-ast.ru/AP/Notice/1027/Instructions) с учетом особенностей, указанных в разделе 4 Регламента торговой секции (http://utp.sberbank-ast.ru/AP/Notice/1027/Instructions):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1. Торговая сессия проводится путем последовательного повышения участниками аукциона начальной цены продажи на величину, равную либо кратную величине «шага аукциона». «Шаг аукциона» устанавливается продавцом в фиксированной сумме и не изменяется в течение всего времени подачи предложений о цене.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2. 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продажи.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времени не поступило ни одного предложения о цене, аукцион с помощью программно-аппаратных средств УТП завершается.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3.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УТП как расчетное время окончания торгов, а также как время, оставшееся до окончания торгов в минутах.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4. В ходе торговой сессии оператор электронной площадки программными средствами УТП обеспечивает отклонение предложения о цене в момент его поступления и соответствующее информирование участника аукциона, в случае если: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ниже начальной цены;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равно нулю;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- представленное участником аукциона предложение о цене является лучшим текущим предложением о цене.</w:t>
      </w:r>
    </w:p>
    <w:p w:rsidR="003B5636" w:rsidRPr="003B5636" w:rsidRDefault="003B5636" w:rsidP="003B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6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B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3B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Победителем аукциона признается участник, предложивший наиболее высокую цену за выставленный на аукцион объект. </w:t>
      </w:r>
    </w:p>
    <w:p w:rsidR="003B5636" w:rsidRDefault="003B5636" w:rsidP="0083752B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5636">
        <w:rPr>
          <w:rFonts w:ascii="Times New Roman" w:hAnsi="Times New Roman" w:cs="Times New Roman"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Аукцион признается несостоявшимся в следующих случаях: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- не было подано ни одной заявки на участие в аукционе либо ни один из претендентов не признан участником аукциона;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- принято решение о признании только одного претендента участником аукциона и лицо, призывное единственным участником аукциона, отказалось от заключения договора;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- ни один из участников аукциона не сделал предложение о начальной цене муниципального имущества.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При подаче предложений о цене оператор электронной площадки обеспечивает конфиденциальность информации об участниках аукциона. </w:t>
      </w:r>
    </w:p>
    <w:p w:rsidR="00EE1479" w:rsidRPr="00CB2157" w:rsidRDefault="00F92D8F" w:rsidP="00EE1479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</w:t>
      </w:r>
      <w:r w:rsidRPr="00CB2157">
        <w:rPr>
          <w:rFonts w:ascii="Times New Roman" w:hAnsi="Times New Roman" w:cs="Times New Roman"/>
          <w:sz w:val="26"/>
          <w:szCs w:val="26"/>
          <w:lang w:eastAsia="ru-RU"/>
        </w:rPr>
        <w:t>итогов аукциона путем оформления протокола об итогах аукциона.</w:t>
      </w:r>
    </w:p>
    <w:p w:rsidR="00CB2157" w:rsidRDefault="00CB2157" w:rsidP="00CB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участия в аукционе: </w:t>
      </w:r>
      <w:r w:rsidRPr="00CB21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претенденты перечисляют задаток в размере 10 % начальной цены продажи муниципального имущества в счет обеспечения оплаты приобретаемого муниципального имущества и заполняют размещенную в открытой для доступа неограниченного круга лиц части электронной площадки форму заявки (Приложение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21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заявки) с приложением электронных документов в соответствии с перечнем, приведенным в настоящем информационном сообщении.</w:t>
      </w:r>
    </w:p>
    <w:p w:rsidR="006E4555" w:rsidRPr="005D1654" w:rsidRDefault="00742616" w:rsidP="005D16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654">
        <w:rPr>
          <w:rFonts w:ascii="Times New Roman" w:hAnsi="Times New Roman" w:cs="Times New Roman"/>
          <w:b/>
          <w:bCs/>
          <w:sz w:val="26"/>
          <w:szCs w:val="26"/>
        </w:rPr>
        <w:lastRenderedPageBreak/>
        <w:t>Исчерпывающий перечень представляемых участниками торгов документов и требования к их оформлению:</w:t>
      </w:r>
      <w:r w:rsidR="006E4555" w:rsidRPr="005D165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968B0" w:rsidRPr="00D968B0" w:rsidRDefault="006E4555" w:rsidP="00CB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  <w:r w:rsidR="00D968B0"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Подача заявки</w:t>
      </w: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аукционе (далее – заявка) может осуществляться лично претендентом в торговой секции «Приватизация, аренда и продажа прав», либо представителем претендента, зарегистрированным в торговой секции «Приватизация, аренда и продажа прав», из личного кабинета претендента либо представителя претендента посредством штатного интерфейса в сроки, установленные в настоящем информационном сообщении. Заявка подается в виде электронного документа, подписанного электронной подписью претендента. </w:t>
      </w:r>
    </w:p>
    <w:p w:rsidR="00D968B0" w:rsidRPr="00D968B0" w:rsidRDefault="00D968B0" w:rsidP="00D9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заполняет электронную форму заявки и прикладывает файлы следующих документов: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юридические лица: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копии учредительных документов (и всех изменений, внесенных в них);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физические лица: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удостоверяющего личность.</w:t>
      </w:r>
    </w:p>
    <w:p w:rsidR="00742616" w:rsidRPr="00853387" w:rsidRDefault="00D968B0" w:rsidP="008533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</w:t>
      </w: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 полномочия этого лица.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не может быть принята оператором электронной площадки (АО «Сбербанк-АСТ») в случаях: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подачи претендентом второй заявки на участие в отношении одного и того же лота при условии, что поданная ранее заявка таким претендентом не отозвана; 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подачи заявки по истечении установленного срока подачи заявок; 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некорректного заполнения формы заявки, в том числе не заполнения полей, являющихся обязательными для заполнения.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Документы и сведения из регистрационных данных претендента на УТП АО «Сбербанк-АСТ», актуальные на дату и время окончания приема заявок, направляются оператором электронной площадки вместе с заявкой продавцу после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кончания приема заявок. </w:t>
      </w:r>
    </w:p>
    <w:p w:rsidR="002E2F86" w:rsidRDefault="0052342D" w:rsidP="0085338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hAnsi="Times New Roman" w:cs="Times New Roman"/>
          <w:b/>
          <w:sz w:val="26"/>
          <w:szCs w:val="26"/>
        </w:rPr>
        <w:t>10.</w:t>
      </w:r>
      <w:r w:rsidR="00F548F5" w:rsidRPr="00853387">
        <w:rPr>
          <w:rFonts w:ascii="Times New Roman" w:hAnsi="Times New Roman" w:cs="Times New Roman"/>
          <w:b/>
          <w:sz w:val="26"/>
          <w:szCs w:val="26"/>
        </w:rPr>
        <w:t>Срок заключения договора купли-продажи такого имущества</w:t>
      </w:r>
      <w:r w:rsidR="00F548F5" w:rsidRPr="0052342D">
        <w:rPr>
          <w:rFonts w:ascii="Times New Roman" w:hAnsi="Times New Roman" w:cs="Times New Roman"/>
          <w:b/>
          <w:sz w:val="26"/>
          <w:szCs w:val="26"/>
        </w:rPr>
        <w:t>:</w:t>
      </w:r>
      <w:r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342D" w:rsidRPr="0052342D" w:rsidRDefault="002E2F86" w:rsidP="002E2F8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5 рабочих дней со дня подведения итогов аукциона (со дня размещения протокола об итогах аукциона в сети «Интернет» на сайтах 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www.torgi.gov.ru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0" w:history="1">
        <w:r w:rsidR="0052342D" w:rsidRPr="0052342D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http://utp.sberbank-ast.ru</w:t>
        </w:r>
      </w:hyperlink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>). Договор купли-продажи заключается в форме электронного документа.</w:t>
      </w:r>
    </w:p>
    <w:p w:rsidR="0052342D" w:rsidRPr="0052342D" w:rsidRDefault="0052342D" w:rsidP="0052342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</w:t>
      </w:r>
    </w:p>
    <w:p w:rsidR="00836385" w:rsidRPr="009309F7" w:rsidRDefault="00836385" w:rsidP="009309F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9F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ознакомления покупателей с иной информацией, условиями договора купли-продажи такого имущества: </w:t>
      </w:r>
      <w:r w:rsidR="008B563F">
        <w:rPr>
          <w:rFonts w:ascii="Times New Roman" w:hAnsi="Times New Roman" w:cs="Times New Roman"/>
          <w:sz w:val="26"/>
          <w:szCs w:val="26"/>
        </w:rPr>
        <w:t>О</w:t>
      </w:r>
      <w:r w:rsidRPr="009309F7">
        <w:rPr>
          <w:rFonts w:ascii="Times New Roman" w:hAnsi="Times New Roman" w:cs="Times New Roman"/>
          <w:sz w:val="26"/>
          <w:szCs w:val="26"/>
        </w:rPr>
        <w:t>смотреть приватизируемое им</w:t>
      </w:r>
      <w:r w:rsidR="008B563F">
        <w:rPr>
          <w:rFonts w:ascii="Times New Roman" w:hAnsi="Times New Roman" w:cs="Times New Roman"/>
          <w:sz w:val="26"/>
          <w:szCs w:val="26"/>
        </w:rPr>
        <w:t xml:space="preserve">ущество, ознакомиться с условиями договора купли-продажи </w:t>
      </w:r>
      <w:r w:rsidRPr="009309F7">
        <w:rPr>
          <w:rFonts w:ascii="Times New Roman" w:hAnsi="Times New Roman" w:cs="Times New Roman"/>
          <w:sz w:val="26"/>
          <w:szCs w:val="26"/>
        </w:rPr>
        <w:t>может любое заинтересованное лицо по предварительной договоренности по адресу: г. Великие Луки, пл. Ленина, д.1, по телефону 8(81153) 3-74-75</w:t>
      </w:r>
      <w:r w:rsidR="00FF39B5">
        <w:rPr>
          <w:rFonts w:ascii="Times New Roman" w:hAnsi="Times New Roman" w:cs="Times New Roman"/>
          <w:sz w:val="26"/>
          <w:szCs w:val="26"/>
        </w:rPr>
        <w:t>.</w:t>
      </w:r>
    </w:p>
    <w:p w:rsidR="000C29E9" w:rsidRPr="000C29E9" w:rsidRDefault="009309F7" w:rsidP="000C29E9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29E9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лиц и юридических лиц </w:t>
      </w:r>
      <w:r w:rsidR="002D4ABD" w:rsidRPr="000C29E9">
        <w:rPr>
          <w:rFonts w:ascii="Times New Roman" w:hAnsi="Times New Roman" w:cs="Times New Roman"/>
          <w:b/>
          <w:sz w:val="26"/>
          <w:szCs w:val="26"/>
        </w:rPr>
        <w:t>в приватизации такого имущества:</w:t>
      </w:r>
      <w:r w:rsidR="002D4ABD" w:rsidRPr="000C2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D4ABD" w:rsidRPr="000C29E9" w:rsidRDefault="002D4ABD" w:rsidP="000C29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аукционе (покупателями муниципального имущества) могут любые физические и юридические лица, за исключением: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 процентов;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выгодоприобретателях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бенефициарных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«контролирующее лицо» используется в том же значении, что и в статье 5 Федерального закона от 29 апреля 2008 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выгодоприобретатель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бенефициарный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владелец» используются в значениях, указанных в статье 3 Федерального закона от 7 августа 2001 года № 115-ФЗ «О противодействии легализации (отмыванию) доходов, полученных преступным путем, и финансированию терроризма».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2D4ABD" w:rsidRPr="000C29E9" w:rsidRDefault="002D4ABD" w:rsidP="000C29E9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Покупателями муниципального имущества не могут быть: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признанный недееспособным вследствие психического расстройства;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несовершеннолетний, не достигший четырнадцати лет (малолетний);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 в противоречии с целями деятельности, определенно ограниченными в его учредительных документах;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 в возрасте от четырнадцати до восемнадцати лет без согласия его родителей, усыновителей или попечителя;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ограниченный судом в дееспособности вследствие злоупотребления спиртными напитками или наркотическими средствами, без согласия попечителя.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Претендент не допускается к участию в аукционе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основаниям: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заявка подана лицом, не уполномоченным претендентом на осуществление таких действий;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не подтверждено поступление в установленный срок задатка на счет, указанный в информационном сообщении.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подведения итогов приема заявок и определения участников оператор электронной площадки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аукциона.</w:t>
      </w:r>
    </w:p>
    <w:p w:rsidR="002D4ABD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следующего рабочего дня после подписания протокола о признании претендентов участниками всем претендентам, подавшим заявки, оператором электронной площадки направляются в личные кабинеты претендентов уведомления о признании их участниками аукциона или об отказе в таком признании с указанием оснований отказа.</w:t>
      </w:r>
    </w:p>
    <w:p w:rsidR="00E30C84" w:rsidRDefault="00E30C84" w:rsidP="00E30C84">
      <w:pPr>
        <w:spacing w:after="0" w:line="240" w:lineRule="auto"/>
        <w:ind w:firstLine="891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13.</w:t>
      </w:r>
      <w:r w:rsidR="00ED6757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ED6757" w:rsidRPr="00ED6757">
        <w:rPr>
          <w:rFonts w:ascii="Times New Roman" w:hAnsi="Times New Roman" w:cs="Times New Roman"/>
          <w:b/>
          <w:bCs/>
          <w:sz w:val="26"/>
          <w:szCs w:val="26"/>
        </w:rPr>
        <w:t xml:space="preserve">орядок определения победителей (при проведении аукциона, </w:t>
      </w:r>
      <w:r w:rsidR="00ED6757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ED6757" w:rsidRPr="00ED6757">
        <w:rPr>
          <w:rFonts w:ascii="Times New Roman" w:hAnsi="Times New Roman" w:cs="Times New Roman"/>
          <w:b/>
          <w:bCs/>
          <w:sz w:val="26"/>
          <w:szCs w:val="26"/>
        </w:rPr>
        <w:t>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</w:t>
      </w:r>
      <w:r w:rsidR="00ED6757">
        <w:rPr>
          <w:rFonts w:ascii="Times New Roman" w:hAnsi="Times New Roman" w:cs="Times New Roman"/>
          <w:b/>
          <w:bCs/>
          <w:sz w:val="26"/>
          <w:szCs w:val="26"/>
        </w:rPr>
        <w:t>дложения и без объявления цены):</w:t>
      </w:r>
      <w:r w:rsidRPr="00E30C84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E30C84" w:rsidRPr="00E30C84" w:rsidRDefault="00E30C84" w:rsidP="00E30C84">
      <w:pPr>
        <w:spacing w:after="0" w:line="240" w:lineRule="auto"/>
        <w:ind w:firstLine="8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Победителем аукциона признается участник, предложивший наиболее высокую цену за выставленный на аукцион объект. </w:t>
      </w:r>
    </w:p>
    <w:p w:rsidR="00E30C84" w:rsidRPr="00CD5F87" w:rsidRDefault="00E30C84" w:rsidP="00E30C84">
      <w:pPr>
        <w:tabs>
          <w:tab w:val="left" w:pos="4395"/>
        </w:tabs>
        <w:spacing w:after="0" w:line="240" w:lineRule="auto"/>
        <w:ind w:firstLine="8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F87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8B563F" w:rsidRPr="00CD5F87" w:rsidRDefault="008B563F" w:rsidP="00E30C84">
      <w:pPr>
        <w:tabs>
          <w:tab w:val="left" w:pos="4395"/>
        </w:tabs>
        <w:spacing w:after="0" w:line="240" w:lineRule="auto"/>
        <w:ind w:firstLine="8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F8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случае если несколько участников предложили одинаковую наибольшую цену за продаваемое имущество – договор заключается с участником, заявка которого была подана на электронную площадку ранее других.</w:t>
      </w:r>
    </w:p>
    <w:p w:rsidR="00296F38" w:rsidRPr="00296F38" w:rsidRDefault="00262967" w:rsidP="000A0135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135">
        <w:rPr>
          <w:rFonts w:ascii="Times New Roman" w:hAnsi="Times New Roman" w:cs="Times New Roman"/>
          <w:b/>
          <w:bCs/>
          <w:sz w:val="26"/>
          <w:szCs w:val="26"/>
        </w:rPr>
        <w:t>Место и срок подведения итогов продажи государственно</w:t>
      </w:r>
      <w:r w:rsidR="00364B12" w:rsidRPr="000A0135">
        <w:rPr>
          <w:rFonts w:ascii="Times New Roman" w:hAnsi="Times New Roman" w:cs="Times New Roman"/>
          <w:b/>
          <w:bCs/>
          <w:sz w:val="26"/>
          <w:szCs w:val="26"/>
        </w:rPr>
        <w:t>го или муниципального имущества:</w:t>
      </w:r>
      <w:r w:rsidR="000A0135" w:rsidRPr="000A0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A0135" w:rsidRPr="00296F38" w:rsidRDefault="000A0135" w:rsidP="00C97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A0135" w:rsidRPr="0083752B" w:rsidRDefault="000A0135" w:rsidP="008375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 электронной площадки в течение одного часа с момента формирования (подписания) продавцом протокола об итогах аукциона направляет в личный кабинет победителя аукциона уведомление о признании его победителем </w:t>
      </w:r>
      <w:r w:rsidRPr="0083752B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с приложением этого протокола, а также размещает в открытой части электронной площадки - УТП АО «Сбербанк – АСТ» информацию об итоговой цене аукциона и победителе аукциона.</w:t>
      </w:r>
      <w:r w:rsidR="0020166C" w:rsidRPr="00837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07F" w:rsidRPr="0083752B" w:rsidRDefault="00C4007F" w:rsidP="0083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52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электронной площадки прекращает блокирование в отношении денежных средств участников аукциона, заблокированных в размере задатка на лицевом счете участника на электронной площадке, после подписания электронной подписью продавцом протокола об итогах аукциона, за исключением победителя аукциона.</w:t>
      </w:r>
    </w:p>
    <w:p w:rsidR="00865665" w:rsidRDefault="00865665" w:rsidP="0086566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</w:t>
      </w:r>
      <w:r w:rsidR="00C97E16" w:rsidRPr="00865665">
        <w:rPr>
          <w:rFonts w:ascii="Times New Roman" w:hAnsi="Times New Roman" w:cs="Times New Roman"/>
          <w:b/>
          <w:sz w:val="26"/>
          <w:szCs w:val="26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65665" w:rsidRPr="00865665" w:rsidRDefault="00240905" w:rsidP="008656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Торги по продаже муниципального имущества не проводились. </w:t>
      </w:r>
    </w:p>
    <w:p w:rsidR="00AD45A8" w:rsidRDefault="00CB2178" w:rsidP="00DA3EE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DA3EE6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B91347" w:rsidRPr="00DA3EE6">
        <w:rPr>
          <w:rFonts w:ascii="Times New Roman" w:hAnsi="Times New Roman" w:cs="Times New Roman"/>
          <w:b/>
          <w:bCs/>
          <w:sz w:val="26"/>
          <w:szCs w:val="26"/>
        </w:rPr>
        <w:t>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законами:</w:t>
      </w:r>
      <w:r w:rsidR="00AD45A8" w:rsidRPr="00AD45A8">
        <w:t xml:space="preserve"> </w:t>
      </w:r>
      <w:r w:rsidR="006F3A9A" w:rsidRPr="009B0014">
        <w:rPr>
          <w:rFonts w:ascii="Times New Roman" w:hAnsi="Times New Roman" w:cs="Times New Roman"/>
          <w:sz w:val="26"/>
          <w:szCs w:val="26"/>
        </w:rPr>
        <w:t>нет</w:t>
      </w:r>
      <w:r w:rsidR="009B0014">
        <w:rPr>
          <w:rFonts w:ascii="Times New Roman" w:hAnsi="Times New Roman" w:cs="Times New Roman"/>
          <w:sz w:val="26"/>
          <w:szCs w:val="26"/>
        </w:rPr>
        <w:t>.</w:t>
      </w:r>
    </w:p>
    <w:sectPr w:rsidR="00AD45A8" w:rsidSect="008A5B9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6D512A"/>
    <w:multiLevelType w:val="hybridMultilevel"/>
    <w:tmpl w:val="EACAFD6E"/>
    <w:lvl w:ilvl="0" w:tplc="DF1CDE5C">
      <w:start w:val="7"/>
      <w:numFmt w:val="decimal"/>
      <w:lvlText w:val="%1."/>
      <w:lvlJc w:val="left"/>
      <w:pPr>
        <w:ind w:left="12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">
    <w:nsid w:val="188900D9"/>
    <w:multiLevelType w:val="hybridMultilevel"/>
    <w:tmpl w:val="7B6C7CAA"/>
    <w:lvl w:ilvl="0" w:tplc="A63E1CB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C23CA"/>
    <w:multiLevelType w:val="hybridMultilevel"/>
    <w:tmpl w:val="CE14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2C8E"/>
    <w:multiLevelType w:val="hybridMultilevel"/>
    <w:tmpl w:val="B4E40BF8"/>
    <w:lvl w:ilvl="0" w:tplc="CFEE8E18">
      <w:start w:val="1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011E4"/>
    <w:multiLevelType w:val="hybridMultilevel"/>
    <w:tmpl w:val="03344082"/>
    <w:lvl w:ilvl="0" w:tplc="B38A6076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915BC"/>
    <w:multiLevelType w:val="hybridMultilevel"/>
    <w:tmpl w:val="29A876F8"/>
    <w:lvl w:ilvl="0" w:tplc="10747502">
      <w:start w:val="8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50099"/>
    <w:multiLevelType w:val="hybridMultilevel"/>
    <w:tmpl w:val="5D4A6B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73343"/>
    <w:multiLevelType w:val="hybridMultilevel"/>
    <w:tmpl w:val="A954B074"/>
    <w:lvl w:ilvl="0" w:tplc="35125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D367C"/>
    <w:multiLevelType w:val="hybridMultilevel"/>
    <w:tmpl w:val="E4C6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576C3"/>
    <w:multiLevelType w:val="hybridMultilevel"/>
    <w:tmpl w:val="2CD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83637"/>
    <w:multiLevelType w:val="hybridMultilevel"/>
    <w:tmpl w:val="4D72758E"/>
    <w:lvl w:ilvl="0" w:tplc="E99EE330">
      <w:start w:val="1"/>
      <w:numFmt w:val="decimal"/>
      <w:lvlText w:val="%1."/>
      <w:lvlJc w:val="left"/>
      <w:pPr>
        <w:ind w:left="8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05316"/>
    <w:rsid w:val="000001D4"/>
    <w:rsid w:val="0000351F"/>
    <w:rsid w:val="00042BC7"/>
    <w:rsid w:val="000445A8"/>
    <w:rsid w:val="000508E9"/>
    <w:rsid w:val="00077A10"/>
    <w:rsid w:val="000A0135"/>
    <w:rsid w:val="000A5F7E"/>
    <w:rsid w:val="000A64C2"/>
    <w:rsid w:val="000B1B3C"/>
    <w:rsid w:val="000C29E9"/>
    <w:rsid w:val="000F41FF"/>
    <w:rsid w:val="00110C5A"/>
    <w:rsid w:val="0012601D"/>
    <w:rsid w:val="00136999"/>
    <w:rsid w:val="00142124"/>
    <w:rsid w:val="00142C28"/>
    <w:rsid w:val="00170049"/>
    <w:rsid w:val="00171BD9"/>
    <w:rsid w:val="001979A8"/>
    <w:rsid w:val="001C64E4"/>
    <w:rsid w:val="0020166C"/>
    <w:rsid w:val="00205316"/>
    <w:rsid w:val="00240905"/>
    <w:rsid w:val="00262967"/>
    <w:rsid w:val="00270BCB"/>
    <w:rsid w:val="00296F38"/>
    <w:rsid w:val="002B7F4C"/>
    <w:rsid w:val="002D0F0E"/>
    <w:rsid w:val="002D3FC9"/>
    <w:rsid w:val="002D4ABD"/>
    <w:rsid w:val="002D4CD7"/>
    <w:rsid w:val="002E2F86"/>
    <w:rsid w:val="002F26EC"/>
    <w:rsid w:val="00326BE7"/>
    <w:rsid w:val="00327308"/>
    <w:rsid w:val="00333A17"/>
    <w:rsid w:val="0035590C"/>
    <w:rsid w:val="0036029F"/>
    <w:rsid w:val="003616B0"/>
    <w:rsid w:val="00364B12"/>
    <w:rsid w:val="00375EC8"/>
    <w:rsid w:val="003B3923"/>
    <w:rsid w:val="003B5636"/>
    <w:rsid w:val="003D1F6E"/>
    <w:rsid w:val="003E03D2"/>
    <w:rsid w:val="003E7317"/>
    <w:rsid w:val="00401155"/>
    <w:rsid w:val="0041153F"/>
    <w:rsid w:val="00424157"/>
    <w:rsid w:val="0043178A"/>
    <w:rsid w:val="0047026C"/>
    <w:rsid w:val="0048595F"/>
    <w:rsid w:val="00490C16"/>
    <w:rsid w:val="004A1487"/>
    <w:rsid w:val="004B2F37"/>
    <w:rsid w:val="004B33A3"/>
    <w:rsid w:val="004C28EF"/>
    <w:rsid w:val="004C79A9"/>
    <w:rsid w:val="0050532D"/>
    <w:rsid w:val="0052342D"/>
    <w:rsid w:val="00534653"/>
    <w:rsid w:val="00565F10"/>
    <w:rsid w:val="00576746"/>
    <w:rsid w:val="00580A2F"/>
    <w:rsid w:val="005860DE"/>
    <w:rsid w:val="005A2DA5"/>
    <w:rsid w:val="005C222A"/>
    <w:rsid w:val="005D0DE9"/>
    <w:rsid w:val="005D1654"/>
    <w:rsid w:val="00610E06"/>
    <w:rsid w:val="00622C87"/>
    <w:rsid w:val="006420ED"/>
    <w:rsid w:val="00646988"/>
    <w:rsid w:val="00682233"/>
    <w:rsid w:val="006922B2"/>
    <w:rsid w:val="006962BF"/>
    <w:rsid w:val="006A09D8"/>
    <w:rsid w:val="006B2768"/>
    <w:rsid w:val="006C2077"/>
    <w:rsid w:val="006E2C0B"/>
    <w:rsid w:val="006E4555"/>
    <w:rsid w:val="006F3A9A"/>
    <w:rsid w:val="0071036E"/>
    <w:rsid w:val="007115C3"/>
    <w:rsid w:val="007123BE"/>
    <w:rsid w:val="00742616"/>
    <w:rsid w:val="00746D30"/>
    <w:rsid w:val="00757272"/>
    <w:rsid w:val="007737D2"/>
    <w:rsid w:val="00784802"/>
    <w:rsid w:val="00796988"/>
    <w:rsid w:val="007B1608"/>
    <w:rsid w:val="007C008F"/>
    <w:rsid w:val="00803884"/>
    <w:rsid w:val="00823E07"/>
    <w:rsid w:val="00836385"/>
    <w:rsid w:val="0083752B"/>
    <w:rsid w:val="00853387"/>
    <w:rsid w:val="00865665"/>
    <w:rsid w:val="008743C0"/>
    <w:rsid w:val="0088364D"/>
    <w:rsid w:val="00892A2D"/>
    <w:rsid w:val="008955AE"/>
    <w:rsid w:val="008A5B94"/>
    <w:rsid w:val="008B563F"/>
    <w:rsid w:val="008D0051"/>
    <w:rsid w:val="008D6C4A"/>
    <w:rsid w:val="009263DB"/>
    <w:rsid w:val="009309F7"/>
    <w:rsid w:val="00953029"/>
    <w:rsid w:val="00965915"/>
    <w:rsid w:val="0097322D"/>
    <w:rsid w:val="009902E9"/>
    <w:rsid w:val="009B0014"/>
    <w:rsid w:val="009B1316"/>
    <w:rsid w:val="009F4F5F"/>
    <w:rsid w:val="00A16EAA"/>
    <w:rsid w:val="00A27848"/>
    <w:rsid w:val="00A53D37"/>
    <w:rsid w:val="00A62A63"/>
    <w:rsid w:val="00A675DA"/>
    <w:rsid w:val="00A67C6D"/>
    <w:rsid w:val="00A92552"/>
    <w:rsid w:val="00AA29EA"/>
    <w:rsid w:val="00AA362A"/>
    <w:rsid w:val="00AA76A2"/>
    <w:rsid w:val="00AB2501"/>
    <w:rsid w:val="00AB3124"/>
    <w:rsid w:val="00AD45A8"/>
    <w:rsid w:val="00AD4828"/>
    <w:rsid w:val="00AF3F14"/>
    <w:rsid w:val="00B00EB8"/>
    <w:rsid w:val="00B01D5C"/>
    <w:rsid w:val="00B15E5D"/>
    <w:rsid w:val="00B428C3"/>
    <w:rsid w:val="00B47975"/>
    <w:rsid w:val="00B7622C"/>
    <w:rsid w:val="00B811D9"/>
    <w:rsid w:val="00B91347"/>
    <w:rsid w:val="00B92DAD"/>
    <w:rsid w:val="00B93901"/>
    <w:rsid w:val="00B96E79"/>
    <w:rsid w:val="00BB1B3A"/>
    <w:rsid w:val="00BC3582"/>
    <w:rsid w:val="00BE1E2C"/>
    <w:rsid w:val="00BE7CDF"/>
    <w:rsid w:val="00C0473B"/>
    <w:rsid w:val="00C110DF"/>
    <w:rsid w:val="00C4007F"/>
    <w:rsid w:val="00C4256F"/>
    <w:rsid w:val="00C75C61"/>
    <w:rsid w:val="00C808CB"/>
    <w:rsid w:val="00C97E16"/>
    <w:rsid w:val="00CB2157"/>
    <w:rsid w:val="00CB2178"/>
    <w:rsid w:val="00CD4C9E"/>
    <w:rsid w:val="00CD5F87"/>
    <w:rsid w:val="00CD656F"/>
    <w:rsid w:val="00CF70C0"/>
    <w:rsid w:val="00D06E02"/>
    <w:rsid w:val="00D7458D"/>
    <w:rsid w:val="00D94C8A"/>
    <w:rsid w:val="00D968B0"/>
    <w:rsid w:val="00DA3EE6"/>
    <w:rsid w:val="00DA7976"/>
    <w:rsid w:val="00DC4CCA"/>
    <w:rsid w:val="00E30C84"/>
    <w:rsid w:val="00E6218A"/>
    <w:rsid w:val="00E742A4"/>
    <w:rsid w:val="00EA3D04"/>
    <w:rsid w:val="00EB1E1E"/>
    <w:rsid w:val="00EC372E"/>
    <w:rsid w:val="00ED6757"/>
    <w:rsid w:val="00EE1479"/>
    <w:rsid w:val="00EF1C53"/>
    <w:rsid w:val="00EF7E95"/>
    <w:rsid w:val="00F369C8"/>
    <w:rsid w:val="00F548F5"/>
    <w:rsid w:val="00F75BB4"/>
    <w:rsid w:val="00F92D8F"/>
    <w:rsid w:val="00FB3359"/>
    <w:rsid w:val="00FD2C8F"/>
    <w:rsid w:val="00FE75F7"/>
    <w:rsid w:val="00F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6C"/>
  </w:style>
  <w:style w:type="paragraph" w:styleId="4">
    <w:name w:val="heading 4"/>
    <w:basedOn w:val="a"/>
    <w:next w:val="a"/>
    <w:link w:val="40"/>
    <w:qFormat/>
    <w:rsid w:val="00327308"/>
    <w:pPr>
      <w:keepNext/>
      <w:widowControl w:val="0"/>
      <w:numPr>
        <w:ilvl w:val="3"/>
        <w:numId w:val="1"/>
      </w:numPr>
      <w:suppressAutoHyphens/>
      <w:spacing w:after="0" w:line="240" w:lineRule="auto"/>
      <w:ind w:left="851" w:right="45"/>
      <w:jc w:val="both"/>
      <w:outlineLvl w:val="3"/>
    </w:pPr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A92552"/>
  </w:style>
  <w:style w:type="paragraph" w:customStyle="1" w:styleId="ConsNonformat">
    <w:name w:val="ConsNonformat"/>
    <w:rsid w:val="00A92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92A2D"/>
    <w:pPr>
      <w:ind w:left="720"/>
      <w:contextualSpacing/>
    </w:pPr>
  </w:style>
  <w:style w:type="paragraph" w:customStyle="1" w:styleId="10">
    <w:name w:val="Нумерованный список1"/>
    <w:basedOn w:val="a"/>
    <w:rsid w:val="00892A2D"/>
    <w:pPr>
      <w:widowControl w:val="0"/>
      <w:suppressAutoHyphens/>
      <w:spacing w:before="60" w:after="0" w:line="360" w:lineRule="auto"/>
    </w:pPr>
    <w:rPr>
      <w:rFonts w:ascii="Times New Roman" w:eastAsia="Batang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32730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customStyle="1" w:styleId="ConsPlusNormal">
    <w:name w:val="ConsPlusNormal"/>
    <w:rsid w:val="003273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0351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351F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5">
    <w:name w:val="Body Text Indent"/>
    <w:basedOn w:val="a"/>
    <w:link w:val="a6"/>
    <w:uiPriority w:val="99"/>
    <w:semiHidden/>
    <w:unhideWhenUsed/>
    <w:rsid w:val="009F4F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4F5F"/>
  </w:style>
  <w:style w:type="character" w:customStyle="1" w:styleId="WW-Absatz-Standardschriftart">
    <w:name w:val="WW-Absatz-Standardschriftart"/>
    <w:rsid w:val="00D968B0"/>
  </w:style>
  <w:style w:type="paragraph" w:customStyle="1" w:styleId="a7">
    <w:name w:val="Содержимое таблицы"/>
    <w:basedOn w:val="a"/>
    <w:rsid w:val="00BC35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-Absatz-Standardschriftart11111">
    <w:name w:val="WW-Absatz-Standardschriftart11111"/>
    <w:rsid w:val="00AA76A2"/>
  </w:style>
  <w:style w:type="character" w:customStyle="1" w:styleId="WW-Absatz-Standardschriftart11111111111">
    <w:name w:val="WW-Absatz-Standardschriftart11111111111"/>
    <w:rsid w:val="00AA76A2"/>
  </w:style>
  <w:style w:type="paragraph" w:styleId="a8">
    <w:name w:val="Balloon Text"/>
    <w:basedOn w:val="a"/>
    <w:link w:val="a9"/>
    <w:uiPriority w:val="99"/>
    <w:semiHidden/>
    <w:unhideWhenUsed/>
    <w:rsid w:val="008A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B94"/>
    <w:rPr>
      <w:rFonts w:ascii="Segoe UI" w:hAnsi="Segoe UI" w:cs="Segoe UI"/>
      <w:sz w:val="18"/>
      <w:szCs w:val="18"/>
    </w:rPr>
  </w:style>
  <w:style w:type="character" w:customStyle="1" w:styleId="WW-Absatz-Standardschriftart1111111111">
    <w:name w:val="WW-Absatz-Standardschriftart1111111111"/>
    <w:rsid w:val="00505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1027/Instruc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082A-64E7-480D-9E82-8D7D4F05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9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Герасимова</dc:creator>
  <cp:keywords/>
  <dc:description/>
  <cp:lastModifiedBy>Smirnova_E</cp:lastModifiedBy>
  <cp:revision>180</cp:revision>
  <cp:lastPrinted>2024-12-05T11:52:00Z</cp:lastPrinted>
  <dcterms:created xsi:type="dcterms:W3CDTF">2024-01-18T14:25:00Z</dcterms:created>
  <dcterms:modified xsi:type="dcterms:W3CDTF">2025-01-21T12:59:00Z</dcterms:modified>
</cp:coreProperties>
</file>